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D2" w:rsidRPr="00882E66" w:rsidRDefault="006137D2" w:rsidP="006137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882E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Обзорный мониторинг основных мероприятий Жогорку Кенеша Кыргызской Республики, а также инициированных законопроектов</w:t>
      </w:r>
    </w:p>
    <w:p w:rsidR="006137D2" w:rsidRPr="00882E66" w:rsidRDefault="006137D2" w:rsidP="006137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2E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</w:t>
      </w:r>
      <w:r w:rsidR="000456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</w:t>
      </w:r>
      <w:r w:rsidRPr="00882E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2017 года</w:t>
      </w:r>
    </w:p>
    <w:p w:rsidR="006137D2" w:rsidRPr="00882E66" w:rsidRDefault="006137D2" w:rsidP="006137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1002A5" w:rsidRPr="00882E66" w:rsidRDefault="00B3531D" w:rsidP="006E5D95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213040"/>
            <wp:effectExtent l="0" t="0" r="3175" b="6985"/>
            <wp:docPr id="8" name="Рисунок 8" descr="D:\Users\Admin\Desktop\фото на сайт\1017199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dmin\Desktop\фото на сайт\1017199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7D2" w:rsidRPr="00882E66" w:rsidRDefault="006137D2" w:rsidP="006137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37D2" w:rsidRPr="00882E66" w:rsidRDefault="006137D2" w:rsidP="00613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2E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Депутатские комиссии</w:t>
      </w:r>
    </w:p>
    <w:p w:rsidR="006137D2" w:rsidRDefault="00890BEB" w:rsidP="006137D2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EB">
        <w:rPr>
          <w:rFonts w:ascii="Times New Roman" w:hAnsi="Times New Roman" w:cs="Times New Roman"/>
          <w:sz w:val="24"/>
          <w:szCs w:val="24"/>
        </w:rPr>
        <w:t xml:space="preserve">1 марта </w:t>
      </w:r>
      <w:r>
        <w:rPr>
          <w:rFonts w:ascii="Times New Roman" w:hAnsi="Times New Roman" w:cs="Times New Roman"/>
          <w:sz w:val="24"/>
          <w:szCs w:val="24"/>
        </w:rPr>
        <w:t xml:space="preserve">2017 года Жогорку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BEB">
        <w:rPr>
          <w:rFonts w:ascii="Times New Roman" w:hAnsi="Times New Roman" w:cs="Times New Roman"/>
          <w:sz w:val="24"/>
          <w:szCs w:val="24"/>
        </w:rPr>
        <w:t xml:space="preserve">принято решение, что вопросы о возбуждении уголовных дел в отношении депутатов </w:t>
      </w:r>
      <w:proofErr w:type="spellStart"/>
      <w:r w:rsidRPr="00890BEB">
        <w:rPr>
          <w:rFonts w:ascii="Times New Roman" w:hAnsi="Times New Roman" w:cs="Times New Roman"/>
          <w:sz w:val="24"/>
          <w:szCs w:val="24"/>
        </w:rPr>
        <w:t>Омурбека</w:t>
      </w:r>
      <w:proofErr w:type="spellEnd"/>
      <w:r w:rsidRPr="0089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EB">
        <w:rPr>
          <w:rFonts w:ascii="Times New Roman" w:hAnsi="Times New Roman" w:cs="Times New Roman"/>
          <w:sz w:val="24"/>
          <w:szCs w:val="24"/>
        </w:rPr>
        <w:t>Текебаева</w:t>
      </w:r>
      <w:proofErr w:type="spellEnd"/>
      <w:r w:rsidRPr="00890B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0BEB">
        <w:rPr>
          <w:rFonts w:ascii="Times New Roman" w:hAnsi="Times New Roman" w:cs="Times New Roman"/>
          <w:sz w:val="24"/>
          <w:szCs w:val="24"/>
        </w:rPr>
        <w:t>Алмамбета</w:t>
      </w:r>
      <w:proofErr w:type="spellEnd"/>
      <w:r w:rsidRPr="0089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EB">
        <w:rPr>
          <w:rFonts w:ascii="Times New Roman" w:hAnsi="Times New Roman" w:cs="Times New Roman"/>
          <w:sz w:val="24"/>
          <w:szCs w:val="24"/>
        </w:rPr>
        <w:t>Шыкмаматова</w:t>
      </w:r>
      <w:proofErr w:type="spellEnd"/>
      <w:r w:rsidRPr="00890BEB">
        <w:rPr>
          <w:rFonts w:ascii="Times New Roman" w:hAnsi="Times New Roman" w:cs="Times New Roman"/>
          <w:sz w:val="24"/>
          <w:szCs w:val="24"/>
        </w:rPr>
        <w:t xml:space="preserve"> будет рассматривать временная депутатская комиссия по изучению вопроса о возбуждении уголовного дела в отношении депутата Жогорку Кенеша Кыргызской Республики </w:t>
      </w:r>
      <w:proofErr w:type="spellStart"/>
      <w:r w:rsidRPr="00890BEB">
        <w:rPr>
          <w:rFonts w:ascii="Times New Roman" w:hAnsi="Times New Roman" w:cs="Times New Roman"/>
          <w:sz w:val="24"/>
          <w:szCs w:val="24"/>
        </w:rPr>
        <w:t>Саляновой</w:t>
      </w:r>
      <w:proofErr w:type="spellEnd"/>
      <w:r w:rsidRPr="00890BEB">
        <w:rPr>
          <w:rFonts w:ascii="Times New Roman" w:hAnsi="Times New Roman" w:cs="Times New Roman"/>
          <w:sz w:val="24"/>
          <w:szCs w:val="24"/>
        </w:rPr>
        <w:t xml:space="preserve"> А.Ж.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7D2" w:rsidRPr="00882E66">
        <w:rPr>
          <w:rFonts w:ascii="Times New Roman" w:hAnsi="Times New Roman" w:cs="Times New Roman"/>
          <w:sz w:val="24"/>
          <w:szCs w:val="24"/>
        </w:rPr>
        <w:t xml:space="preserve">8 февраля 2017 года </w:t>
      </w:r>
      <w:r>
        <w:rPr>
          <w:rFonts w:ascii="Times New Roman" w:hAnsi="Times New Roman" w:cs="Times New Roman"/>
          <w:sz w:val="24"/>
          <w:szCs w:val="24"/>
        </w:rPr>
        <w:t xml:space="preserve">была создана </w:t>
      </w:r>
      <w:r w:rsidR="006137D2" w:rsidRPr="00882E66">
        <w:rPr>
          <w:rFonts w:ascii="Times New Roman" w:hAnsi="Times New Roman" w:cs="Times New Roman"/>
          <w:sz w:val="24"/>
          <w:szCs w:val="24"/>
        </w:rPr>
        <w:t>временн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137D2" w:rsidRPr="00882E66">
        <w:rPr>
          <w:rFonts w:ascii="Times New Roman" w:hAnsi="Times New Roman" w:cs="Times New Roman"/>
          <w:sz w:val="24"/>
          <w:szCs w:val="24"/>
        </w:rPr>
        <w:t xml:space="preserve"> депутатск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137D2" w:rsidRPr="00882E66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137D2" w:rsidRPr="00882E66">
        <w:rPr>
          <w:rFonts w:ascii="Times New Roman" w:hAnsi="Times New Roman" w:cs="Times New Roman"/>
          <w:sz w:val="24"/>
          <w:szCs w:val="24"/>
        </w:rPr>
        <w:t xml:space="preserve"> по изучению вопроса о возбуждении уголовного дела</w:t>
      </w:r>
      <w:proofErr w:type="gramEnd"/>
      <w:r w:rsidR="006137D2" w:rsidRPr="00882E66">
        <w:rPr>
          <w:rFonts w:ascii="Times New Roman" w:hAnsi="Times New Roman" w:cs="Times New Roman"/>
          <w:sz w:val="24"/>
          <w:szCs w:val="24"/>
        </w:rPr>
        <w:t xml:space="preserve"> в отношении депутата Жогорку Кенеша Кыргызской Республики </w:t>
      </w:r>
      <w:proofErr w:type="spellStart"/>
      <w:r w:rsidR="006137D2" w:rsidRPr="00882E66">
        <w:rPr>
          <w:rFonts w:ascii="Times New Roman" w:hAnsi="Times New Roman" w:cs="Times New Roman"/>
          <w:sz w:val="24"/>
          <w:szCs w:val="24"/>
        </w:rPr>
        <w:t>Саляновой</w:t>
      </w:r>
      <w:proofErr w:type="spellEnd"/>
      <w:r w:rsidR="006137D2" w:rsidRPr="00882E66">
        <w:rPr>
          <w:rFonts w:ascii="Times New Roman" w:hAnsi="Times New Roman" w:cs="Times New Roman"/>
          <w:sz w:val="24"/>
          <w:szCs w:val="24"/>
        </w:rPr>
        <w:t xml:space="preserve"> А.Ж. постановлением Генеральной прокуратуры Кыргызской Республики от 26 декабря 2016 года. </w:t>
      </w:r>
    </w:p>
    <w:p w:rsidR="00B27714" w:rsidRDefault="00B27714" w:rsidP="003526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714" w:rsidRDefault="00B27714" w:rsidP="00B27714">
      <w:pPr>
        <w:pStyle w:val="a5"/>
        <w:spacing w:before="24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714">
        <w:rPr>
          <w:rFonts w:ascii="Times New Roman" w:hAnsi="Times New Roman" w:cs="Times New Roman"/>
          <w:b/>
          <w:sz w:val="24"/>
          <w:szCs w:val="24"/>
          <w:u w:val="single"/>
        </w:rPr>
        <w:t>Парламентские и общественные слушания</w:t>
      </w:r>
    </w:p>
    <w:p w:rsidR="00B27714" w:rsidRDefault="00B27714" w:rsidP="00B27714">
      <w:pPr>
        <w:pStyle w:val="a5"/>
        <w:spacing w:before="24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714" w:rsidRPr="00B27714" w:rsidRDefault="00B27714" w:rsidP="00B27714">
      <w:pPr>
        <w:pStyle w:val="a5"/>
        <w:spacing w:before="24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14">
        <w:rPr>
          <w:rFonts w:ascii="Times New Roman" w:hAnsi="Times New Roman" w:cs="Times New Roman"/>
          <w:b/>
          <w:sz w:val="24"/>
          <w:szCs w:val="24"/>
        </w:rPr>
        <w:t>Бишкекский филиал принял участие в обсуждении проекта закона «О выборах в органы местного самоуправления»</w:t>
      </w:r>
    </w:p>
    <w:p w:rsidR="00B27714" w:rsidRPr="00B27714" w:rsidRDefault="00B27714" w:rsidP="00B27714">
      <w:pPr>
        <w:pStyle w:val="a5"/>
        <w:spacing w:before="24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714" w:rsidRDefault="00B27714" w:rsidP="00B27714">
      <w:pPr>
        <w:pStyle w:val="a5"/>
        <w:spacing w:before="24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14">
        <w:rPr>
          <w:rFonts w:ascii="Times New Roman" w:hAnsi="Times New Roman" w:cs="Times New Roman"/>
          <w:sz w:val="24"/>
          <w:szCs w:val="24"/>
        </w:rPr>
        <w:t xml:space="preserve">28 марта 2017 года Бишкекский филиал МИМРД МПА СНГ в лице заместителя директора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Коксаева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Садыка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 и советника филиала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Тоокебаева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 Улана в стенах Жогорку Кенеша Кыргызской Республики приняли участие в парламентских слушаниях по обсуждению проекта закона  «О выборах в органы местного самоуправления» и «О внесении изменений в некоторые законодательные акты».</w:t>
      </w:r>
    </w:p>
    <w:p w:rsidR="00B27714" w:rsidRDefault="00B27714" w:rsidP="00B27714">
      <w:pPr>
        <w:pStyle w:val="a5"/>
        <w:spacing w:before="24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14">
        <w:rPr>
          <w:rFonts w:ascii="Times New Roman" w:hAnsi="Times New Roman" w:cs="Times New Roman"/>
          <w:sz w:val="24"/>
          <w:szCs w:val="24"/>
        </w:rPr>
        <w:t xml:space="preserve">Мероприятие прошло с участием заместителя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Торага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 Жогорку Кенеша, члена комитета по конституционному законодательству, государственному устройству, судебно-правовым вопросам и Регламенту Жогорку Кенеша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Омурбековой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 А.С., депутатов Жогорку Кенеша Кыргызской Республики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Масалиева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Бокоева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 К.С. и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Артыкбаева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B27714" w:rsidRDefault="00B27714" w:rsidP="00B27714">
      <w:pPr>
        <w:pStyle w:val="a5"/>
        <w:spacing w:before="24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714">
        <w:rPr>
          <w:rFonts w:ascii="Times New Roman" w:hAnsi="Times New Roman" w:cs="Times New Roman"/>
          <w:sz w:val="24"/>
          <w:szCs w:val="24"/>
        </w:rPr>
        <w:lastRenderedPageBreak/>
        <w:t>Также приняли участие независимые эксперты и специалисты в области местного самоуправления, главы исполнительных органов местного самоуправления, председатели и депутаты представительных органов местного самоуправления по Чуйской области, представители профильных министерств и ведомств, академических кругов, а также международных и неправительственных организаций.</w:t>
      </w:r>
    </w:p>
    <w:p w:rsidR="00B27714" w:rsidRPr="00B27714" w:rsidRDefault="00B27714" w:rsidP="00B27714">
      <w:pPr>
        <w:pStyle w:val="a5"/>
        <w:spacing w:before="24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714" w:rsidRPr="00B27714" w:rsidRDefault="00B27714" w:rsidP="00B27714">
      <w:pPr>
        <w:pStyle w:val="a5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1211B7" wp14:editId="5A3E5CB1">
            <wp:extent cx="3752698" cy="2507302"/>
            <wp:effectExtent l="0" t="0" r="635" b="7620"/>
            <wp:docPr id="14" name="Рисунок 14" descr="D:\Users\Admin\Desktop\фото на сайт\DSC_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Admin\Desktop\фото на сайт\DSC_02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938" cy="250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714" w:rsidRDefault="00B27714" w:rsidP="00B27714">
      <w:pPr>
        <w:pStyle w:val="a5"/>
        <w:spacing w:before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7714" w:rsidRPr="00B27714" w:rsidRDefault="00B27714" w:rsidP="00B27714">
      <w:pPr>
        <w:pStyle w:val="a5"/>
        <w:spacing w:before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7714">
        <w:rPr>
          <w:rFonts w:ascii="Times New Roman" w:hAnsi="Times New Roman" w:cs="Times New Roman"/>
          <w:b/>
          <w:i/>
          <w:sz w:val="24"/>
          <w:szCs w:val="24"/>
        </w:rPr>
        <w:t>Предлагаемые изменения</w:t>
      </w:r>
    </w:p>
    <w:p w:rsidR="00B27714" w:rsidRPr="00B27714" w:rsidRDefault="00B27714" w:rsidP="00B27714">
      <w:pPr>
        <w:pStyle w:val="a5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714" w:rsidRPr="00B27714" w:rsidRDefault="00B27714" w:rsidP="00B27714">
      <w:pPr>
        <w:pStyle w:val="a5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714">
        <w:rPr>
          <w:rFonts w:ascii="Times New Roman" w:hAnsi="Times New Roman" w:cs="Times New Roman"/>
          <w:sz w:val="24"/>
          <w:szCs w:val="24"/>
        </w:rPr>
        <w:t xml:space="preserve">Данный законопроект инициирован депутатом Жогорку Кенеша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Бокоевым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 К.С. и направлен на изменение процедуры избрания глав исполнительных органов местного самоуправления (глав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, мэров городов); на изменение срока их полномочий, а также полномочий депутатов местных кенешей; на изменение квалификационных требований для кандидатов, выдвигаемых на должность главы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 или мэра города. </w:t>
      </w:r>
      <w:proofErr w:type="gramEnd"/>
    </w:p>
    <w:p w:rsidR="00B27714" w:rsidRPr="00B27714" w:rsidRDefault="00B27714" w:rsidP="00B27714">
      <w:pPr>
        <w:pStyle w:val="a5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714" w:rsidRPr="00B27714" w:rsidRDefault="00B27714" w:rsidP="00B27714">
      <w:pPr>
        <w:pStyle w:val="a5"/>
        <w:spacing w:before="24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7714">
        <w:rPr>
          <w:rFonts w:ascii="Times New Roman" w:hAnsi="Times New Roman" w:cs="Times New Roman"/>
          <w:b/>
          <w:i/>
          <w:sz w:val="24"/>
          <w:szCs w:val="24"/>
        </w:rPr>
        <w:t>В частности:</w:t>
      </w:r>
    </w:p>
    <w:p w:rsidR="00B27714" w:rsidRPr="00B27714" w:rsidRDefault="00B27714" w:rsidP="00B27714">
      <w:pPr>
        <w:pStyle w:val="a5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714">
        <w:rPr>
          <w:rFonts w:ascii="Times New Roman" w:hAnsi="Times New Roman" w:cs="Times New Roman"/>
          <w:sz w:val="24"/>
          <w:szCs w:val="24"/>
        </w:rPr>
        <w:t>увеличение срока полномочий глав исполнительных органов МСУ, а также депутатов местных кенешей с четырех до пяти лет. Данное изменение внесено в целях создания достаточных временных условий для планирования и полноценной реализации программы социально-экономического развития территории, а также экономии бюджетных средств;</w:t>
      </w:r>
    </w:p>
    <w:p w:rsidR="00B27714" w:rsidRPr="00B27714" w:rsidRDefault="00B27714" w:rsidP="00B27714">
      <w:pPr>
        <w:pStyle w:val="a5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714">
        <w:rPr>
          <w:rFonts w:ascii="Times New Roman" w:hAnsi="Times New Roman" w:cs="Times New Roman"/>
          <w:sz w:val="24"/>
          <w:szCs w:val="24"/>
        </w:rPr>
        <w:t xml:space="preserve">усиление квалификационных требований для кандидатов, выдвигаемых на должность главы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 или мэра города, в части свободного владения государственным языком;</w:t>
      </w:r>
    </w:p>
    <w:p w:rsidR="00B27714" w:rsidRPr="00B27714" w:rsidRDefault="00B27714" w:rsidP="00B27714">
      <w:pPr>
        <w:pStyle w:val="a5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714">
        <w:rPr>
          <w:rFonts w:ascii="Times New Roman" w:hAnsi="Times New Roman" w:cs="Times New Roman"/>
          <w:sz w:val="24"/>
          <w:szCs w:val="24"/>
        </w:rPr>
        <w:t xml:space="preserve">введение избирательного залога для кандидатов (самовыдвиженцев), политических партий выдвинувших кандидатов на должность главы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. Размер избирательного залога устанавливается в трехсоткратном размере установленного законодательством расчетного показателя, что составляет 30 000 (тридцать тысяч сомов). </w:t>
      </w:r>
      <w:proofErr w:type="gramStart"/>
      <w:r w:rsidRPr="00B27714">
        <w:rPr>
          <w:rFonts w:ascii="Times New Roman" w:hAnsi="Times New Roman" w:cs="Times New Roman"/>
          <w:sz w:val="24"/>
          <w:szCs w:val="24"/>
        </w:rPr>
        <w:t>Внесенный избирательны залог возвращается кандидатам, политическим партиям  после проведения выборов, если за кандидата, кандидата политических партий проголосовало не менее 15% процентов избирателей, принявших участие в голосовании.</w:t>
      </w:r>
      <w:proofErr w:type="gramEnd"/>
    </w:p>
    <w:p w:rsidR="00B27714" w:rsidRPr="00B27714" w:rsidRDefault="00B27714" w:rsidP="00B27714">
      <w:pPr>
        <w:pStyle w:val="a5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714" w:rsidRPr="00B27714" w:rsidRDefault="00B27714" w:rsidP="00B27714">
      <w:pPr>
        <w:pStyle w:val="a5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14">
        <w:rPr>
          <w:rFonts w:ascii="Times New Roman" w:hAnsi="Times New Roman" w:cs="Times New Roman"/>
          <w:sz w:val="24"/>
          <w:szCs w:val="24"/>
        </w:rPr>
        <w:t xml:space="preserve">Проектом закона предлагается объединить нормы, регламентирующие избирательную систему глав исполнительных органов МСУ и депутатов местных кенешей в одном законе, вместе с этим, предлагается внедрить формы прямых выборов глав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>, и оставить в силе действующую систему опосредованной (косвенной) формы выборов мэров городов.</w:t>
      </w:r>
    </w:p>
    <w:p w:rsidR="00B27714" w:rsidRPr="00B27714" w:rsidRDefault="00B27714" w:rsidP="00B27714">
      <w:pPr>
        <w:pStyle w:val="a5"/>
        <w:spacing w:before="24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27714">
        <w:rPr>
          <w:rFonts w:ascii="Times New Roman" w:hAnsi="Times New Roman" w:cs="Times New Roman"/>
          <w:b/>
          <w:i/>
          <w:sz w:val="24"/>
          <w:szCs w:val="24"/>
        </w:rPr>
        <w:lastRenderedPageBreak/>
        <w:t>Мнения сторон</w:t>
      </w:r>
    </w:p>
    <w:p w:rsidR="00B27714" w:rsidRPr="00B27714" w:rsidRDefault="00B27714" w:rsidP="00B27714">
      <w:pPr>
        <w:pStyle w:val="a5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714" w:rsidRPr="00B27714" w:rsidRDefault="00B27714" w:rsidP="00B27714">
      <w:pPr>
        <w:pStyle w:val="a5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14">
        <w:rPr>
          <w:rFonts w:ascii="Times New Roman" w:hAnsi="Times New Roman" w:cs="Times New Roman"/>
          <w:sz w:val="24"/>
          <w:szCs w:val="24"/>
        </w:rPr>
        <w:t>В ходе обсуждения законопроекта участниками парламентского слушания были высказаны мнения за и против предлагаемых изменений.</w:t>
      </w:r>
    </w:p>
    <w:p w:rsidR="00B27714" w:rsidRPr="00B27714" w:rsidRDefault="00B27714" w:rsidP="00B27714">
      <w:pPr>
        <w:pStyle w:val="a5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14">
        <w:rPr>
          <w:rFonts w:ascii="Times New Roman" w:hAnsi="Times New Roman" w:cs="Times New Roman"/>
          <w:sz w:val="24"/>
          <w:szCs w:val="24"/>
        </w:rPr>
        <w:t xml:space="preserve"> Так, высказано мнение «против» продления сроков полномочий глав исполнительных органов МСУ, а также депутатов местных кенешей, мотивированное необходимостью стимулировать местное самоуправление оперативно решать задачи социально-экономического развития территории в более короткие сроки, установленные действующим законодательством. Предложено снизить 15% барьер, при </w:t>
      </w:r>
      <w:proofErr w:type="gramStart"/>
      <w:r w:rsidRPr="00B27714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B27714">
        <w:rPr>
          <w:rFonts w:ascii="Times New Roman" w:hAnsi="Times New Roman" w:cs="Times New Roman"/>
          <w:sz w:val="24"/>
          <w:szCs w:val="24"/>
        </w:rPr>
        <w:t xml:space="preserve"> избирательный залог подлежит возврату кандидатам.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714">
        <w:rPr>
          <w:rFonts w:ascii="Times New Roman" w:hAnsi="Times New Roman" w:cs="Times New Roman"/>
          <w:sz w:val="24"/>
          <w:szCs w:val="24"/>
        </w:rPr>
        <w:t xml:space="preserve">Наряду с квалификационными требованиями к кандидатам выдвигаемых на должность главы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 или мэра города, предложено ввести в норму проверки профессионального соответствия кандидатов в представительные органы местного самоуправления, разработки и предоставления программ по повышению квалификации депутатов местных кенешей.</w:t>
      </w:r>
    </w:p>
    <w:p w:rsidR="00B27714" w:rsidRPr="00B27714" w:rsidRDefault="00B27714" w:rsidP="00B27714">
      <w:pPr>
        <w:pStyle w:val="a5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14">
        <w:rPr>
          <w:rFonts w:ascii="Times New Roman" w:hAnsi="Times New Roman" w:cs="Times New Roman"/>
          <w:sz w:val="24"/>
          <w:szCs w:val="24"/>
        </w:rPr>
        <w:t xml:space="preserve"> Руководитель общественного объединения «Коалиция за демократию и гражданское общество»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Адилов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 А. выразил мнение в поддержку законопроекта, отметив положительное влияние прямых выборов глав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 на процесс принятия и утверждение бюджета местного сообщества. Однако</w:t>
      </w:r>
      <w:proofErr w:type="gramStart"/>
      <w:r w:rsidRPr="00B277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27714">
        <w:rPr>
          <w:rFonts w:ascii="Times New Roman" w:hAnsi="Times New Roman" w:cs="Times New Roman"/>
          <w:sz w:val="24"/>
          <w:szCs w:val="24"/>
        </w:rPr>
        <w:t xml:space="preserve"> выразил необходимость проработать вопрос об увеличении срока полномочий глав исполнительных органов МСУ, а также депутатов местных кенешей.</w:t>
      </w:r>
    </w:p>
    <w:p w:rsidR="00B27714" w:rsidRPr="00B27714" w:rsidRDefault="00B27714" w:rsidP="00B27714">
      <w:pPr>
        <w:pStyle w:val="a5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14">
        <w:rPr>
          <w:rFonts w:ascii="Times New Roman" w:hAnsi="Times New Roman" w:cs="Times New Roman"/>
          <w:sz w:val="24"/>
          <w:szCs w:val="24"/>
        </w:rPr>
        <w:t xml:space="preserve"> Депутат Жогорку Кенеша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Масалиев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 И.А. выразил несогласие с концепцией предлагаемого проекта закона и предложил его отклонить по основаниям, что проект в основе своей  может привести к раздроблению страны. Прямые всеобщие выборы глав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 могут создать предпосылки к разделению граждан на местах по родоплеменному, региональному и национальному признаку, что может иметь негативные последствия для общественно-политической ситуации страны в целом.</w:t>
      </w:r>
    </w:p>
    <w:p w:rsidR="00B27714" w:rsidRPr="00B27714" w:rsidRDefault="00B27714" w:rsidP="00B27714">
      <w:pPr>
        <w:pStyle w:val="a5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14">
        <w:rPr>
          <w:rFonts w:ascii="Times New Roman" w:hAnsi="Times New Roman" w:cs="Times New Roman"/>
          <w:sz w:val="24"/>
          <w:szCs w:val="24"/>
        </w:rPr>
        <w:t xml:space="preserve"> Правительство Кыргызской Республики считает принятие законопроекта преждевременным, поскольку его реализация потребует значительных финансовых расходов из республиканского бюджета.</w:t>
      </w:r>
    </w:p>
    <w:p w:rsidR="00B27714" w:rsidRPr="00B27714" w:rsidRDefault="00B27714" w:rsidP="00B27714">
      <w:pPr>
        <w:pStyle w:val="a5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14">
        <w:rPr>
          <w:rFonts w:ascii="Times New Roman" w:hAnsi="Times New Roman" w:cs="Times New Roman"/>
          <w:sz w:val="24"/>
          <w:szCs w:val="24"/>
        </w:rPr>
        <w:t xml:space="preserve"> Центральная комиссия по выборам и проведению референдумов Кыргызской Республики отмечает о несогласии его принятия по принципиальным и концептуальным основам, так как не решен вопрос создания основ законодательной базы косвенных выборов.</w:t>
      </w:r>
    </w:p>
    <w:p w:rsidR="00B27714" w:rsidRPr="00B27714" w:rsidRDefault="00B27714" w:rsidP="00B27714">
      <w:pPr>
        <w:pStyle w:val="a5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14">
        <w:rPr>
          <w:rFonts w:ascii="Times New Roman" w:hAnsi="Times New Roman" w:cs="Times New Roman"/>
          <w:sz w:val="24"/>
          <w:szCs w:val="24"/>
        </w:rPr>
        <w:t xml:space="preserve"> На сегодняшний день Комитет Жогорку Кенеша Кыргызской Республики по конституционному законодательству, государственному устройству, судебно-правовым вопросам и Регламенту Жогорку Кенеша провел парламентские слушания по обсуждению данных проектов законов Кыргызской Республики в 7 областях Кыргызской Республики. Указанные законопроекты согласно нормам Закона Кыргызской Республики «О Регламенте Жогорку Кенеша Кыргызской Республики» будет обсуждаться на заседании профильного комитета, затем будет направлен на рассмотрение Жогорку Кенеша на 2-е чтение.</w:t>
      </w:r>
    </w:p>
    <w:p w:rsidR="00B27714" w:rsidRDefault="00B27714" w:rsidP="00B27714">
      <w:pPr>
        <w:pStyle w:val="a5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14">
        <w:rPr>
          <w:rFonts w:ascii="Times New Roman" w:hAnsi="Times New Roman" w:cs="Times New Roman"/>
          <w:sz w:val="24"/>
          <w:szCs w:val="24"/>
        </w:rPr>
        <w:t xml:space="preserve"> Также следует отметить, что в соответствии с п.5 ст.55 Закона Кыргызской Республики «О Регламенте Жогорку Кенеша Кыргызской Республики» проекты законов, предусматривающие увеличение расходов, покрываемых за счет государственного бюджета, принимаются Жогорку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Кенешем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 после определения Правительством источника финансирования. А на сегодняшний день Правительство не дало положительного заключения по данным проектам законов в связи с отсутствием источников финансирования.</w:t>
      </w:r>
    </w:p>
    <w:p w:rsidR="00B27714" w:rsidRDefault="00B27714" w:rsidP="00B27714">
      <w:pPr>
        <w:pStyle w:val="a5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714" w:rsidRPr="00882E66" w:rsidRDefault="00B27714" w:rsidP="00B27714">
      <w:pPr>
        <w:pStyle w:val="a5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714" w:rsidRDefault="00B27714" w:rsidP="003526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714" w:rsidRDefault="00B27714" w:rsidP="003526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6A5" w:rsidRPr="003526A5" w:rsidRDefault="003526A5" w:rsidP="003526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6A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Новые депутаты Жогорку Кенеша</w:t>
      </w:r>
    </w:p>
    <w:p w:rsidR="003526A5" w:rsidRPr="003526A5" w:rsidRDefault="003526A5" w:rsidP="003526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6A5">
        <w:rPr>
          <w:rFonts w:ascii="Times New Roman" w:hAnsi="Times New Roman" w:cs="Times New Roman"/>
          <w:b/>
          <w:sz w:val="24"/>
          <w:szCs w:val="24"/>
          <w:u w:val="single"/>
        </w:rPr>
        <w:t>Кыргызской Республики приняли присягу.</w:t>
      </w:r>
    </w:p>
    <w:p w:rsidR="00890BEB" w:rsidRDefault="00890BEB" w:rsidP="006137D2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31D" w:rsidRDefault="00B3531D" w:rsidP="00890BE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AB9F3B" wp14:editId="37085720">
            <wp:extent cx="2830982" cy="2084832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785" cy="2083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0B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8C8A02" wp14:editId="0E973C8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77160" cy="2106295"/>
            <wp:effectExtent l="0" t="0" r="8890" b="8255"/>
            <wp:wrapSquare wrapText="bothSides"/>
            <wp:docPr id="3" name="Рисунок 3" descr="D:\Users\Admin\Desktop\фото на сайт\thumb_11946_news_cover_photo_slider.730x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фото на сайт\thumb_11946_news_cover_photo_slider.730x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90BEB" w:rsidRDefault="00890BEB" w:rsidP="003526A5">
      <w:pPr>
        <w:tabs>
          <w:tab w:val="left" w:pos="2268"/>
        </w:tabs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BEB">
        <w:rPr>
          <w:rFonts w:ascii="Times New Roman" w:hAnsi="Times New Roman" w:cs="Times New Roman"/>
          <w:sz w:val="24"/>
          <w:szCs w:val="24"/>
        </w:rPr>
        <w:t>9 марта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  <w:r w:rsidRPr="00890BEB">
        <w:rPr>
          <w:rFonts w:ascii="Times New Roman" w:hAnsi="Times New Roman" w:cs="Times New Roman"/>
          <w:sz w:val="24"/>
          <w:szCs w:val="24"/>
        </w:rPr>
        <w:t xml:space="preserve"> новый депутат Жогорку Кенеша Кыргызской Республики по списку политической партии СДПК Канат </w:t>
      </w:r>
      <w:proofErr w:type="spellStart"/>
      <w:r w:rsidRPr="00890BEB">
        <w:rPr>
          <w:rFonts w:ascii="Times New Roman" w:hAnsi="Times New Roman" w:cs="Times New Roman"/>
          <w:sz w:val="24"/>
          <w:szCs w:val="24"/>
        </w:rPr>
        <w:t>Керезбеков</w:t>
      </w:r>
      <w:proofErr w:type="spellEnd"/>
      <w:r w:rsidRPr="00890BEB">
        <w:rPr>
          <w:rFonts w:ascii="Times New Roman" w:hAnsi="Times New Roman" w:cs="Times New Roman"/>
          <w:sz w:val="24"/>
          <w:szCs w:val="24"/>
        </w:rPr>
        <w:t xml:space="preserve"> принес присягу вместо выбывшего парламентария </w:t>
      </w:r>
      <w:proofErr w:type="spellStart"/>
      <w:r w:rsidRPr="00890BEB">
        <w:rPr>
          <w:rFonts w:ascii="Times New Roman" w:hAnsi="Times New Roman" w:cs="Times New Roman"/>
          <w:sz w:val="24"/>
          <w:szCs w:val="24"/>
        </w:rPr>
        <w:t>Тилектеша</w:t>
      </w:r>
      <w:proofErr w:type="spellEnd"/>
      <w:r w:rsidRPr="00890BEB">
        <w:rPr>
          <w:rFonts w:ascii="Times New Roman" w:hAnsi="Times New Roman" w:cs="Times New Roman"/>
          <w:sz w:val="24"/>
          <w:szCs w:val="24"/>
        </w:rPr>
        <w:t xml:space="preserve"> Исаева.</w:t>
      </w:r>
    </w:p>
    <w:p w:rsidR="00890BEB" w:rsidRDefault="00890BEB" w:rsidP="00890BEB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BEB">
        <w:rPr>
          <w:rFonts w:ascii="Times New Roman" w:hAnsi="Times New Roman" w:cs="Times New Roman"/>
          <w:sz w:val="24"/>
          <w:szCs w:val="24"/>
        </w:rPr>
        <w:t xml:space="preserve">29 марта,  новый депутат Жогорку Кенеша Кыргызской Республики по списку политической партии СДПК Аида </w:t>
      </w:r>
      <w:proofErr w:type="spellStart"/>
      <w:r w:rsidRPr="00890BEB">
        <w:rPr>
          <w:rFonts w:ascii="Times New Roman" w:hAnsi="Times New Roman" w:cs="Times New Roman"/>
          <w:sz w:val="24"/>
          <w:szCs w:val="24"/>
        </w:rPr>
        <w:t>Касымалиева</w:t>
      </w:r>
      <w:proofErr w:type="spellEnd"/>
      <w:r w:rsidRPr="00890BEB">
        <w:rPr>
          <w:rFonts w:ascii="Times New Roman" w:hAnsi="Times New Roman" w:cs="Times New Roman"/>
          <w:sz w:val="24"/>
          <w:szCs w:val="24"/>
        </w:rPr>
        <w:t xml:space="preserve"> принесла присягу вместо выбывшего парламентария </w:t>
      </w:r>
      <w:proofErr w:type="spellStart"/>
      <w:r w:rsidRPr="00890BEB">
        <w:rPr>
          <w:rFonts w:ascii="Times New Roman" w:hAnsi="Times New Roman" w:cs="Times New Roman"/>
          <w:sz w:val="24"/>
          <w:szCs w:val="24"/>
        </w:rPr>
        <w:t>Узарбека</w:t>
      </w:r>
      <w:proofErr w:type="spellEnd"/>
      <w:r w:rsidRPr="0089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EB">
        <w:rPr>
          <w:rFonts w:ascii="Times New Roman" w:hAnsi="Times New Roman" w:cs="Times New Roman"/>
          <w:sz w:val="24"/>
          <w:szCs w:val="24"/>
        </w:rPr>
        <w:t>Жылкыбаева</w:t>
      </w:r>
      <w:proofErr w:type="spellEnd"/>
      <w:r w:rsidRPr="00890BEB">
        <w:rPr>
          <w:rFonts w:ascii="Times New Roman" w:hAnsi="Times New Roman" w:cs="Times New Roman"/>
          <w:sz w:val="24"/>
          <w:szCs w:val="24"/>
        </w:rPr>
        <w:t>.</w:t>
      </w:r>
    </w:p>
    <w:p w:rsidR="00B3531D" w:rsidRDefault="00B3531D" w:rsidP="006137D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37D2" w:rsidRDefault="006137D2" w:rsidP="006137D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2E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Другие мероприятия</w:t>
      </w:r>
    </w:p>
    <w:p w:rsidR="00B3531D" w:rsidRPr="00882E66" w:rsidRDefault="00B3531D" w:rsidP="006137D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206240" cy="2951426"/>
            <wp:effectExtent l="0" t="0" r="3810" b="1905"/>
            <wp:docPr id="5" name="Рисунок 5" descr="D:\Users\Admin\Desktop\фото на сайт\thumb_12560_news_gallery_photo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\Desktop\фото на сайт\thumb_12560_news_gallery_photo_big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316" cy="294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A5" w:rsidRDefault="003526A5" w:rsidP="003526A5">
      <w:pPr>
        <w:pStyle w:val="a5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6A5">
        <w:rPr>
          <w:rFonts w:ascii="Times New Roman" w:hAnsi="Times New Roman" w:cs="Times New Roman"/>
          <w:sz w:val="24"/>
          <w:szCs w:val="24"/>
        </w:rPr>
        <w:t xml:space="preserve">27 марта 2017 года делегация Жогорку Кенеша Кыргызской Республики во главе с </w:t>
      </w:r>
      <w:proofErr w:type="spellStart"/>
      <w:r w:rsidRPr="003526A5">
        <w:rPr>
          <w:rFonts w:ascii="Times New Roman" w:hAnsi="Times New Roman" w:cs="Times New Roman"/>
          <w:sz w:val="24"/>
          <w:szCs w:val="24"/>
        </w:rPr>
        <w:t>Торага</w:t>
      </w:r>
      <w:proofErr w:type="spellEnd"/>
      <w:r w:rsidRPr="00352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5">
        <w:rPr>
          <w:rFonts w:ascii="Times New Roman" w:hAnsi="Times New Roman" w:cs="Times New Roman"/>
          <w:sz w:val="24"/>
          <w:szCs w:val="24"/>
        </w:rPr>
        <w:t>Чыныбаем</w:t>
      </w:r>
      <w:proofErr w:type="spellEnd"/>
      <w:r w:rsidRPr="00352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5">
        <w:rPr>
          <w:rFonts w:ascii="Times New Roman" w:hAnsi="Times New Roman" w:cs="Times New Roman"/>
          <w:sz w:val="24"/>
          <w:szCs w:val="24"/>
        </w:rPr>
        <w:t>Турсунбековым</w:t>
      </w:r>
      <w:proofErr w:type="spellEnd"/>
      <w:r w:rsidRPr="003526A5">
        <w:rPr>
          <w:rFonts w:ascii="Times New Roman" w:hAnsi="Times New Roman" w:cs="Times New Roman"/>
          <w:sz w:val="24"/>
          <w:szCs w:val="24"/>
        </w:rPr>
        <w:t xml:space="preserve"> приняла участие в заседании Совета Межпарламентской Ассамблеи СНГ. В ходе заседания было принято заявление руководителей парламентов государств-участников МПА СНГ относительно 25-летия данной организации, также были обсуждены результаты работы за это время и намечен дальнейший план работы. Участники мероприятия обменялись мнениями по </w:t>
      </w:r>
      <w:r w:rsidRPr="003526A5">
        <w:rPr>
          <w:rFonts w:ascii="Times New Roman" w:hAnsi="Times New Roman" w:cs="Times New Roman"/>
          <w:sz w:val="24"/>
          <w:szCs w:val="24"/>
        </w:rPr>
        <w:lastRenderedPageBreak/>
        <w:t>предложению учреждения Международного дня парламентаризма. Также в рамках заседания Совета МПА СНГ состоялась торжественная церемония гашения юбилейной почтовой марки.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6A5">
        <w:rPr>
          <w:rFonts w:ascii="Times New Roman" w:hAnsi="Times New Roman" w:cs="Times New Roman"/>
          <w:sz w:val="24"/>
          <w:szCs w:val="24"/>
        </w:rPr>
        <w:t>Кроме этого был поднят вопрос подготовки к наблюдению за выборами и органы государственной власти стран СНГ и делегирования на них наблюдателей от МПА СНГ.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6A5">
        <w:rPr>
          <w:rFonts w:ascii="Times New Roman" w:hAnsi="Times New Roman" w:cs="Times New Roman"/>
          <w:sz w:val="24"/>
          <w:szCs w:val="24"/>
        </w:rPr>
        <w:t xml:space="preserve">В состав делегации вошли депутаты </w:t>
      </w:r>
      <w:proofErr w:type="spellStart"/>
      <w:r w:rsidRPr="003526A5">
        <w:rPr>
          <w:rFonts w:ascii="Times New Roman" w:hAnsi="Times New Roman" w:cs="Times New Roman"/>
          <w:sz w:val="24"/>
          <w:szCs w:val="24"/>
        </w:rPr>
        <w:t>А.Баатырбеков</w:t>
      </w:r>
      <w:proofErr w:type="spellEnd"/>
      <w:r w:rsidRPr="00352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6A5">
        <w:rPr>
          <w:rFonts w:ascii="Times New Roman" w:hAnsi="Times New Roman" w:cs="Times New Roman"/>
          <w:sz w:val="24"/>
          <w:szCs w:val="24"/>
        </w:rPr>
        <w:t>А.Кодуранова</w:t>
      </w:r>
      <w:proofErr w:type="spellEnd"/>
      <w:r w:rsidRPr="00352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6A5">
        <w:rPr>
          <w:rFonts w:ascii="Times New Roman" w:hAnsi="Times New Roman" w:cs="Times New Roman"/>
          <w:sz w:val="24"/>
          <w:szCs w:val="24"/>
        </w:rPr>
        <w:t>А.Шадиев</w:t>
      </w:r>
      <w:proofErr w:type="spellEnd"/>
      <w:r w:rsidRPr="00352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6A5">
        <w:rPr>
          <w:rFonts w:ascii="Times New Roman" w:hAnsi="Times New Roman" w:cs="Times New Roman"/>
          <w:sz w:val="24"/>
          <w:szCs w:val="24"/>
        </w:rPr>
        <w:t>И.Матраимов</w:t>
      </w:r>
      <w:proofErr w:type="spellEnd"/>
      <w:r w:rsidRPr="00352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6A5">
        <w:rPr>
          <w:rFonts w:ascii="Times New Roman" w:hAnsi="Times New Roman" w:cs="Times New Roman"/>
          <w:sz w:val="24"/>
          <w:szCs w:val="24"/>
        </w:rPr>
        <w:t>К.Иманалиев</w:t>
      </w:r>
      <w:proofErr w:type="spellEnd"/>
      <w:r w:rsidRPr="00352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6A5">
        <w:rPr>
          <w:rFonts w:ascii="Times New Roman" w:hAnsi="Times New Roman" w:cs="Times New Roman"/>
          <w:sz w:val="24"/>
          <w:szCs w:val="24"/>
        </w:rPr>
        <w:t>М.Сабиров</w:t>
      </w:r>
      <w:proofErr w:type="spellEnd"/>
      <w:r w:rsidRPr="00352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6A5">
        <w:rPr>
          <w:rFonts w:ascii="Times New Roman" w:hAnsi="Times New Roman" w:cs="Times New Roman"/>
          <w:sz w:val="24"/>
          <w:szCs w:val="24"/>
        </w:rPr>
        <w:t>А.Токторов</w:t>
      </w:r>
      <w:proofErr w:type="spellEnd"/>
      <w:r w:rsidRPr="00352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6A5">
        <w:rPr>
          <w:rFonts w:ascii="Times New Roman" w:hAnsi="Times New Roman" w:cs="Times New Roman"/>
          <w:sz w:val="24"/>
          <w:szCs w:val="24"/>
        </w:rPr>
        <w:t>И.Сарсейитов</w:t>
      </w:r>
      <w:proofErr w:type="spellEnd"/>
      <w:r w:rsidRPr="00352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6A5">
        <w:rPr>
          <w:rFonts w:ascii="Times New Roman" w:hAnsi="Times New Roman" w:cs="Times New Roman"/>
          <w:sz w:val="24"/>
          <w:szCs w:val="24"/>
        </w:rPr>
        <w:t>Н.Алимбеков</w:t>
      </w:r>
      <w:proofErr w:type="spellEnd"/>
      <w:r w:rsidRPr="00352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6A5">
        <w:rPr>
          <w:rFonts w:ascii="Times New Roman" w:hAnsi="Times New Roman" w:cs="Times New Roman"/>
          <w:sz w:val="24"/>
          <w:szCs w:val="24"/>
        </w:rPr>
        <w:t>Е.Строкова</w:t>
      </w:r>
      <w:proofErr w:type="spellEnd"/>
      <w:r w:rsidRPr="00352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6A5">
        <w:rPr>
          <w:rFonts w:ascii="Times New Roman" w:hAnsi="Times New Roman" w:cs="Times New Roman"/>
          <w:sz w:val="24"/>
          <w:szCs w:val="24"/>
        </w:rPr>
        <w:t>А.Нурбаев</w:t>
      </w:r>
      <w:proofErr w:type="spellEnd"/>
      <w:r w:rsidRPr="00352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6A5">
        <w:rPr>
          <w:rFonts w:ascii="Times New Roman" w:hAnsi="Times New Roman" w:cs="Times New Roman"/>
          <w:sz w:val="24"/>
          <w:szCs w:val="24"/>
        </w:rPr>
        <w:t>А.Жамангулов</w:t>
      </w:r>
      <w:proofErr w:type="spellEnd"/>
      <w:r w:rsidRPr="00352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6A5">
        <w:rPr>
          <w:rFonts w:ascii="Times New Roman" w:hAnsi="Times New Roman" w:cs="Times New Roman"/>
          <w:sz w:val="24"/>
          <w:szCs w:val="24"/>
        </w:rPr>
        <w:t>Б.Сулейманов</w:t>
      </w:r>
      <w:proofErr w:type="spellEnd"/>
      <w:r w:rsidRPr="00352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6A5">
        <w:rPr>
          <w:rFonts w:ascii="Times New Roman" w:hAnsi="Times New Roman" w:cs="Times New Roman"/>
          <w:sz w:val="24"/>
          <w:szCs w:val="24"/>
        </w:rPr>
        <w:t>Д.Исаева</w:t>
      </w:r>
      <w:proofErr w:type="spellEnd"/>
      <w:r w:rsidRPr="00352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6A5">
        <w:rPr>
          <w:rFonts w:ascii="Times New Roman" w:hAnsi="Times New Roman" w:cs="Times New Roman"/>
          <w:sz w:val="24"/>
          <w:szCs w:val="24"/>
        </w:rPr>
        <w:t>И.Карамушкина</w:t>
      </w:r>
      <w:proofErr w:type="spellEnd"/>
      <w:r w:rsidRPr="00352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6A5">
        <w:rPr>
          <w:rFonts w:ascii="Times New Roman" w:hAnsi="Times New Roman" w:cs="Times New Roman"/>
          <w:sz w:val="24"/>
          <w:szCs w:val="24"/>
        </w:rPr>
        <w:t>А.Артыков</w:t>
      </w:r>
      <w:proofErr w:type="spellEnd"/>
      <w:r w:rsidRPr="003526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26A5">
        <w:rPr>
          <w:rFonts w:ascii="Times New Roman" w:hAnsi="Times New Roman" w:cs="Times New Roman"/>
          <w:sz w:val="24"/>
          <w:szCs w:val="24"/>
        </w:rPr>
        <w:t>К.Орозова</w:t>
      </w:r>
      <w:proofErr w:type="spellEnd"/>
      <w:r w:rsidRPr="003526A5">
        <w:rPr>
          <w:rFonts w:ascii="Times New Roman" w:hAnsi="Times New Roman" w:cs="Times New Roman"/>
          <w:sz w:val="24"/>
          <w:szCs w:val="24"/>
        </w:rPr>
        <w:t>.</w:t>
      </w:r>
    </w:p>
    <w:p w:rsidR="00B3531D" w:rsidRDefault="00B3531D" w:rsidP="00B3531D">
      <w:pPr>
        <w:pStyle w:val="a5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531D" w:rsidRPr="003526A5" w:rsidRDefault="00B3531D" w:rsidP="00B3531D">
      <w:pPr>
        <w:pStyle w:val="a5"/>
        <w:spacing w:before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05281" cy="2589581"/>
            <wp:effectExtent l="0" t="0" r="0" b="1270"/>
            <wp:docPr id="7" name="Рисунок 7" descr="D:\Users\Admin\Desktop\фото на сайт\thumb_12566_news_gallery_photo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dmin\Desktop\фото на сайт\thumb_12566_news_gallery_photo_big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247" cy="259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A5" w:rsidRDefault="003526A5" w:rsidP="00B3531D">
      <w:pPr>
        <w:pStyle w:val="a5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531D" w:rsidRDefault="00B3531D" w:rsidP="00B3531D">
      <w:pPr>
        <w:pStyle w:val="a5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31D">
        <w:rPr>
          <w:rFonts w:ascii="Times New Roman" w:hAnsi="Times New Roman" w:cs="Times New Roman"/>
          <w:sz w:val="24"/>
          <w:szCs w:val="24"/>
        </w:rPr>
        <w:t>Также делегация приняла участие на 46 пленарном заседании Межпарламентской Ассамблеи государств – участников Содружества Независимых Государств. В ходе пленарного заседания были рассмотрены модельные законы «Об автономном учреждении», «О государственной собственности», О государственном кадастре недвижимости», «О государственной регистрации прав на недвижимое имущество», «О нотариате», «О государственной промышленной политике», «О государственном регулировании ценообразования».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31D">
        <w:rPr>
          <w:rFonts w:ascii="Times New Roman" w:hAnsi="Times New Roman" w:cs="Times New Roman"/>
          <w:sz w:val="24"/>
          <w:szCs w:val="24"/>
        </w:rPr>
        <w:t>Также участники мероприятия обменялись мнениями относительно рекомендаций по установлению единых подходов к расследованию повреждений здоровья работников при исполнении трудовых обязанностей в государствах – участниках СНГ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31D">
        <w:rPr>
          <w:rFonts w:ascii="Times New Roman" w:hAnsi="Times New Roman" w:cs="Times New Roman"/>
          <w:sz w:val="24"/>
          <w:szCs w:val="24"/>
        </w:rPr>
        <w:t xml:space="preserve"> Участники заседания отметили важность рассматриваемых вопросов и отметили, что в рамках СНГ необходимо усиливать сотрудничество в политической, экономической, культурно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31D">
        <w:rPr>
          <w:rFonts w:ascii="Times New Roman" w:hAnsi="Times New Roman" w:cs="Times New Roman"/>
          <w:sz w:val="24"/>
          <w:szCs w:val="24"/>
        </w:rPr>
        <w:t>гуманитарной сферах, а также в области защиты экологии.</w:t>
      </w:r>
    </w:p>
    <w:p w:rsidR="00B3531D" w:rsidRPr="00B3531D" w:rsidRDefault="00B3531D" w:rsidP="00B353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2064" w:rsidRPr="00882E66" w:rsidRDefault="007A2064" w:rsidP="007A2064">
      <w:pPr>
        <w:pStyle w:val="a5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2064" w:rsidRPr="00882E66" w:rsidRDefault="00BF66F7" w:rsidP="007A20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7A2064" w:rsidRPr="00882E66">
        <w:rPr>
          <w:rFonts w:ascii="Times New Roman" w:hAnsi="Times New Roman" w:cs="Times New Roman"/>
          <w:b/>
          <w:sz w:val="24"/>
          <w:szCs w:val="24"/>
          <w:u w:val="single"/>
        </w:rPr>
        <w:t>законопроектах,</w:t>
      </w:r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рассматриваемых Жогорку </w:t>
      </w:r>
      <w:proofErr w:type="spellStart"/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>Кенешем</w:t>
      </w:r>
      <w:proofErr w:type="spellEnd"/>
    </w:p>
    <w:p w:rsidR="006137D2" w:rsidRPr="00882E66" w:rsidRDefault="00BF66F7" w:rsidP="007A20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рамках развития демократии, парламентаризма и </w:t>
      </w:r>
      <w:proofErr w:type="gramStart"/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>соблюдения</w:t>
      </w:r>
      <w:proofErr w:type="gramEnd"/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избирательных прав граждан</w:t>
      </w:r>
    </w:p>
    <w:p w:rsidR="00B27714" w:rsidRDefault="003526A5" w:rsidP="00B27714">
      <w:pPr>
        <w:pStyle w:val="a5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6A5">
        <w:rPr>
          <w:rFonts w:ascii="Times New Roman" w:hAnsi="Times New Roman" w:cs="Times New Roman"/>
          <w:sz w:val="24"/>
          <w:szCs w:val="24"/>
        </w:rPr>
        <w:t xml:space="preserve">17 марта 2017 года в ходе проекта Пресс-службы Жогорку Кенеша «Встречи без галстуков» депутат Жогорку Кенеша </w:t>
      </w:r>
      <w:proofErr w:type="spellStart"/>
      <w:r w:rsidRPr="003526A5">
        <w:rPr>
          <w:rFonts w:ascii="Times New Roman" w:hAnsi="Times New Roman" w:cs="Times New Roman"/>
          <w:sz w:val="24"/>
          <w:szCs w:val="24"/>
        </w:rPr>
        <w:t>Кенжебек</w:t>
      </w:r>
      <w:proofErr w:type="spellEnd"/>
      <w:r w:rsidRPr="00352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5">
        <w:rPr>
          <w:rFonts w:ascii="Times New Roman" w:hAnsi="Times New Roman" w:cs="Times New Roman"/>
          <w:sz w:val="24"/>
          <w:szCs w:val="24"/>
        </w:rPr>
        <w:t>Бокоев</w:t>
      </w:r>
      <w:proofErr w:type="spellEnd"/>
      <w:r w:rsidRPr="003526A5">
        <w:rPr>
          <w:rFonts w:ascii="Times New Roman" w:hAnsi="Times New Roman" w:cs="Times New Roman"/>
          <w:sz w:val="24"/>
          <w:szCs w:val="24"/>
        </w:rPr>
        <w:t xml:space="preserve"> проинформировал о том, что инициирует законопроект, согласно которому предлагается четко регламентировать процедуру избрания глав органов местного самоуправления и внедрить формы прямых выборов для глав </w:t>
      </w:r>
      <w:proofErr w:type="spellStart"/>
      <w:r w:rsidRPr="003526A5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352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5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3526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526A5">
        <w:rPr>
          <w:rFonts w:ascii="Times New Roman" w:hAnsi="Times New Roman" w:cs="Times New Roman"/>
          <w:sz w:val="24"/>
          <w:szCs w:val="24"/>
        </w:rPr>
        <w:t xml:space="preserve">ак считает </w:t>
      </w:r>
      <w:proofErr w:type="spellStart"/>
      <w:r w:rsidRPr="003526A5">
        <w:rPr>
          <w:rFonts w:ascii="Times New Roman" w:hAnsi="Times New Roman" w:cs="Times New Roman"/>
          <w:sz w:val="24"/>
          <w:szCs w:val="24"/>
        </w:rPr>
        <w:t>К.Бокоев</w:t>
      </w:r>
      <w:proofErr w:type="spellEnd"/>
      <w:r w:rsidRPr="003526A5">
        <w:rPr>
          <w:rFonts w:ascii="Times New Roman" w:hAnsi="Times New Roman" w:cs="Times New Roman"/>
          <w:sz w:val="24"/>
          <w:szCs w:val="24"/>
        </w:rPr>
        <w:t xml:space="preserve">, предлагаемые  нормы направлены на усиление роли исполнительных органов МСУ, в том числе позволяют избрать на должность главы </w:t>
      </w:r>
      <w:proofErr w:type="spellStart"/>
      <w:r w:rsidRPr="003526A5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352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5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3526A5">
        <w:rPr>
          <w:rFonts w:ascii="Times New Roman" w:hAnsi="Times New Roman" w:cs="Times New Roman"/>
          <w:sz w:val="24"/>
          <w:szCs w:val="24"/>
        </w:rPr>
        <w:t xml:space="preserve"> более достойных руководителей, заслуживающих доверие населения. Для этого вносятся поправки в законы «О выборах в органы местного </w:t>
      </w:r>
      <w:r w:rsidRPr="003526A5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</w:t>
      </w:r>
      <w:proofErr w:type="gramStart"/>
      <w:r w:rsidRPr="003526A5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3526A5">
        <w:rPr>
          <w:rFonts w:ascii="Times New Roman" w:hAnsi="Times New Roman" w:cs="Times New Roman"/>
          <w:sz w:val="24"/>
          <w:szCs w:val="24"/>
        </w:rPr>
        <w:t>» и  «О внесении изменений в некоторые законодательные акты КР» (в Законы «О местном самоуправлении», «О статусе столицы», «О статусе города Ош», «О статусе депутатов местных кенешей»).</w:t>
      </w:r>
    </w:p>
    <w:p w:rsidR="00B27714" w:rsidRDefault="00B27714" w:rsidP="00B27714">
      <w:pPr>
        <w:pStyle w:val="a5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37D2" w:rsidRPr="00882E66" w:rsidRDefault="006137D2" w:rsidP="006137D2">
      <w:pPr>
        <w:spacing w:before="24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 xml:space="preserve">О совете по развитию бизнеса и предпринимательства при </w:t>
      </w:r>
      <w:proofErr w:type="spellStart"/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>Торага</w:t>
      </w:r>
      <w:proofErr w:type="spellEnd"/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Жогорку Кенеша Кыргызской Республики</w:t>
      </w:r>
    </w:p>
    <w:p w:rsidR="00B27714" w:rsidRDefault="00B27714" w:rsidP="00B27714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марта 2017 года</w:t>
      </w:r>
      <w:r w:rsidRPr="00B27714">
        <w:rPr>
          <w:rFonts w:ascii="Times New Roman" w:hAnsi="Times New Roman" w:cs="Times New Roman"/>
          <w:sz w:val="24"/>
          <w:szCs w:val="24"/>
        </w:rPr>
        <w:t xml:space="preserve"> состоялось заседание Совета по развитию бизнеса и предпринимательства при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Торага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 Жогорку Кенеша Кыргызской Республики.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27714">
        <w:rPr>
          <w:rFonts w:ascii="Times New Roman" w:hAnsi="Times New Roman" w:cs="Times New Roman"/>
          <w:sz w:val="24"/>
          <w:szCs w:val="24"/>
        </w:rPr>
        <w:t xml:space="preserve">В мероприятии, которое прошло под председательством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Торага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Чыныбая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14">
        <w:rPr>
          <w:rFonts w:ascii="Times New Roman" w:hAnsi="Times New Roman" w:cs="Times New Roman"/>
          <w:sz w:val="24"/>
          <w:szCs w:val="24"/>
        </w:rPr>
        <w:t>Турсунбекова</w:t>
      </w:r>
      <w:proofErr w:type="spellEnd"/>
      <w:r w:rsidRPr="00B27714">
        <w:rPr>
          <w:rFonts w:ascii="Times New Roman" w:hAnsi="Times New Roman" w:cs="Times New Roman"/>
          <w:sz w:val="24"/>
          <w:szCs w:val="24"/>
        </w:rPr>
        <w:t xml:space="preserve">, приняли участие депутаты, представители министерств и ведомств, </w:t>
      </w:r>
      <w:proofErr w:type="gramStart"/>
      <w:r w:rsidRPr="00B27714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B27714">
        <w:rPr>
          <w:rFonts w:ascii="Times New Roman" w:hAnsi="Times New Roman" w:cs="Times New Roman"/>
          <w:sz w:val="24"/>
          <w:szCs w:val="24"/>
        </w:rPr>
        <w:t xml:space="preserve"> и эксперты.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714" w:rsidRPr="00B27714" w:rsidRDefault="00B27714" w:rsidP="00B27714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714">
        <w:rPr>
          <w:rFonts w:ascii="Times New Roman" w:hAnsi="Times New Roman" w:cs="Times New Roman"/>
          <w:sz w:val="24"/>
          <w:szCs w:val="24"/>
        </w:rPr>
        <w:t xml:space="preserve">В ходе заседания были рассмотрены вопросы, касающиеся улучшения бизнес </w:t>
      </w:r>
      <w:proofErr w:type="gramStart"/>
      <w:r w:rsidRPr="00B27714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B27714">
        <w:rPr>
          <w:rFonts w:ascii="Times New Roman" w:hAnsi="Times New Roman" w:cs="Times New Roman"/>
          <w:sz w:val="24"/>
          <w:szCs w:val="24"/>
        </w:rPr>
        <w:t>реды, также участники обсудили ряд профильных законопроектов. В частности, законопроект «О внесении изменений в некоторые законодательные акты», который предусматривает ведение понятий как ученический договор, стажировка, профессиональная подготовка и стимулирующие механизмы их реализации. Предлагаемые нормы будут способствовать повышению потенциала молодых специалистов и доступа стажеров к прохождению стажировки на предприятиях по популярным среди молодежи специальностям.</w:t>
      </w:r>
    </w:p>
    <w:p w:rsidR="00882E66" w:rsidRPr="0004562D" w:rsidRDefault="00882E66" w:rsidP="00882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E66" w:rsidRPr="0004562D" w:rsidRDefault="00882E66" w:rsidP="00882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Информация </w:t>
      </w:r>
    </w:p>
    <w:p w:rsidR="00882E66" w:rsidRPr="00882E66" w:rsidRDefault="00882E66" w:rsidP="00882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деятельности НПО, МО и СМИ </w:t>
      </w:r>
    </w:p>
    <w:p w:rsidR="00882E66" w:rsidRDefault="00882E66" w:rsidP="00882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>за февраль 2017 года</w:t>
      </w:r>
    </w:p>
    <w:p w:rsidR="00B02263" w:rsidRDefault="00B02263" w:rsidP="00882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2263" w:rsidRDefault="00B02263" w:rsidP="00882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714" w:rsidRDefault="00B27714" w:rsidP="00B2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 xml:space="preserve">Мониторинг развития демократических институтов в Кыргызстане показывает, что в стране и во всем центрально-азиатском регионе, обозначились небывалые прецеденты, связанные </w:t>
      </w:r>
      <w:proofErr w:type="gramStart"/>
      <w:r w:rsidRPr="001D0F3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D0F3C">
        <w:rPr>
          <w:rFonts w:ascii="Times New Roman" w:hAnsi="Times New Roman" w:cs="Times New Roman"/>
          <w:sz w:val="24"/>
          <w:szCs w:val="24"/>
        </w:rPr>
        <w:t xml:space="preserve"> взаимоотношениями между представителями так называемой четвертой ветвью власти и публичными личностями.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>В частности, речь будет идти об исках поданных высшим надзорным органам Кыргызской Республики в отношении ведущих масс-медиа страны (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Азаттык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, Заноза, 24.kg), где попытаемся раскрыть природу конфликта. 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 xml:space="preserve">Стоит отметить, что всего поддано 4 иска, где в 3-х случаях истцом является Генеральный Прокурор Кыргызской Республики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И.Джолдубаева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и 1 иск подан партией СДПК, где ответчиком проходят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правозащитница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Рита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Карасартова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и информагентство «24.kg».</w:t>
      </w:r>
    </w:p>
    <w:p w:rsidR="001D0F3C" w:rsidRDefault="001D0F3C" w:rsidP="001D0F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6B7BCA">
            <wp:extent cx="3030220" cy="1511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 xml:space="preserve">Подробнее раскрывая, подчеркнем, что по иску от 24 февраля 2017 года ответчиком проходят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правозащитница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Рита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Карасартова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и информагентство «24.kg», </w:t>
      </w:r>
      <w:r w:rsidRPr="001D0F3C">
        <w:rPr>
          <w:rFonts w:ascii="Times New Roman" w:hAnsi="Times New Roman" w:cs="Times New Roman"/>
          <w:sz w:val="24"/>
          <w:szCs w:val="24"/>
        </w:rPr>
        <w:lastRenderedPageBreak/>
        <w:t xml:space="preserve">разместившее ее комментарий, где говорится, что партия СДПК якобы продает должности. В этом иске СДПК к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Р.Карасартовой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и ИА «24.kg» требует опровергнуть следующую фразу: «Они заигрались в политику, продают должности направо и налево». СДПК требует 2 млн. сомов — по миллиону на каждого ответчика.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>По иску от 6 марта 2017 года ответчиками проходят два юриста лидера оппозиционной партии «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Мекен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Омурбека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Текебаева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Канатбек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Азиз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Таалайгуль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Токтакунова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>, которые давали пресс-конференцию 1 марта сего года и еще среди ответчиков — учреждение «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Азаттык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медиа» (сайт azattyk.org) и общественный фонд «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ПроМедиа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» (сайт Zanoza.kg). Истцом выступает генеральный прокурор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И.Джолдубаева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, защищающая честь и достоинство президента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Алмазбека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Атамбаева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. По мнению Генерального Прокурора </w:t>
      </w:r>
      <w:proofErr w:type="gramStart"/>
      <w:r w:rsidRPr="001D0F3C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1D0F3C">
        <w:rPr>
          <w:rFonts w:ascii="Times New Roman" w:hAnsi="Times New Roman" w:cs="Times New Roman"/>
          <w:sz w:val="24"/>
          <w:szCs w:val="24"/>
        </w:rPr>
        <w:t xml:space="preserve"> заголовок на сайте Zanoza.kg: «Юристы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Текебаева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: Груз в рухнувшем самолете принадлежал семье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Атамбаева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» наносит определённый ущерб репутации </w:t>
      </w:r>
      <w:r w:rsidR="002752A4">
        <w:rPr>
          <w:rFonts w:ascii="Times New Roman" w:hAnsi="Times New Roman" w:cs="Times New Roman"/>
          <w:sz w:val="24"/>
          <w:szCs w:val="24"/>
        </w:rPr>
        <w:t xml:space="preserve">Президента </w:t>
      </w:r>
      <w:proofErr w:type="gramStart"/>
      <w:r w:rsidR="002752A4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275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А.Атамбаева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>.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>У радио «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Азаттык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» оскорбительным </w:t>
      </w:r>
      <w:r w:rsidR="002752A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1D0F3C">
        <w:rPr>
          <w:rFonts w:ascii="Times New Roman" w:hAnsi="Times New Roman" w:cs="Times New Roman"/>
          <w:sz w:val="24"/>
          <w:szCs w:val="24"/>
        </w:rPr>
        <w:t>заголовок «Юрист «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Мекена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»: Задержание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Текебаева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связано с его визитом на Кипр».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 xml:space="preserve">Таким образом, по иску к юристам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О.Текебаева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и двум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медиаресурсам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— 23 </w:t>
      </w:r>
      <w:proofErr w:type="gramStart"/>
      <w:r w:rsidRPr="001D0F3C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1D0F3C">
        <w:rPr>
          <w:rFonts w:ascii="Times New Roman" w:hAnsi="Times New Roman" w:cs="Times New Roman"/>
          <w:sz w:val="24"/>
          <w:szCs w:val="24"/>
        </w:rPr>
        <w:t xml:space="preserve"> сомов: 10 млн с адвокатов, 10 млн с «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Азаттыка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>», 3 млн — с Zanoza.kg.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>По иску от 6 марта 2017 года истцом также выступает генеральный прокурор. Ответчиками — «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Азаттык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медиа» (сайт azattyk.org) и «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ПроМедиа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» (сайт Zanoza.kg).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Медиаресурсы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брали комментарий у лидера фракции «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Мекен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Омурбека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Текебаева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в январе 2017 года. 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 xml:space="preserve">По иску, где ответчиками выступают только два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медиаресурса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, генпрокурор требует опровергнуть следующие слова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О.Текебаева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на сайте Zanoza.kg: «Кроме того, мне удалось встретиться с людьми, которые владеют информацией о </w:t>
      </w:r>
      <w:proofErr w:type="gramStart"/>
      <w:r w:rsidRPr="001D0F3C">
        <w:rPr>
          <w:rFonts w:ascii="Times New Roman" w:hAnsi="Times New Roman" w:cs="Times New Roman"/>
          <w:sz w:val="24"/>
          <w:szCs w:val="24"/>
        </w:rPr>
        <w:t>бизнес-интересах</w:t>
      </w:r>
      <w:proofErr w:type="gramEnd"/>
      <w:r w:rsidRPr="001D0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Алмазбека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Атамбаева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>. Не стоит забывать, что Кипр — не просто остров, это еще и оффшорная зона, в которой весьма гибкое налоговое законодательство». У «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Азаттыка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» оскорбительным </w:t>
      </w:r>
      <w:r w:rsidR="002752A4">
        <w:rPr>
          <w:rFonts w:ascii="Times New Roman" w:hAnsi="Times New Roman" w:cs="Times New Roman"/>
          <w:sz w:val="24"/>
          <w:szCs w:val="24"/>
        </w:rPr>
        <w:t xml:space="preserve">являе6тся </w:t>
      </w:r>
      <w:r w:rsidRPr="001D0F3C">
        <w:rPr>
          <w:rFonts w:ascii="Times New Roman" w:hAnsi="Times New Roman" w:cs="Times New Roman"/>
          <w:sz w:val="24"/>
          <w:szCs w:val="24"/>
        </w:rPr>
        <w:t xml:space="preserve">заголовок: «Текебаев заявил, что нашел информацию об имуществе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Атамбаева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оффшорах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Кипра».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 xml:space="preserve">Ущерб репутации президента от указанных фраз, по мнению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И.Джолдубаевой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>, составил 13 млн. сомов (10 млн. сомов с «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Азаттыка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>» и 3 млн. — с Zanoza.kg).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 xml:space="preserve">По иску от 13 марта 2017 года истцом выступает также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И.Джолдубаева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>. Ответчиками — «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ПроМедиа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» и автор Zanoza.kg </w:t>
      </w:r>
      <w:r w:rsidR="002752A4">
        <w:rPr>
          <w:rFonts w:ascii="Times New Roman" w:hAnsi="Times New Roman" w:cs="Times New Roman"/>
          <w:sz w:val="24"/>
          <w:szCs w:val="24"/>
        </w:rPr>
        <w:t xml:space="preserve">журналист </w:t>
      </w:r>
      <w:r w:rsidRPr="001D0F3C">
        <w:rPr>
          <w:rFonts w:ascii="Times New Roman" w:hAnsi="Times New Roman" w:cs="Times New Roman"/>
          <w:sz w:val="24"/>
          <w:szCs w:val="24"/>
        </w:rPr>
        <w:t xml:space="preserve">Нарын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Айып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, он же является одним из учредителей общественного фонда. Поводом для иска стала статья от 22 октября 2015 года, где задавались вопросы о том, откуда средства в фонде президента, из которого глава государства раздает деньги на благотворительность. Генеральный прокурор требует опровергнуть фразу из блога, где упоминается интервью экс-президента Аскара Акаева одному из СМИ: «Но про историю о том, как на самом деле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Атамбаев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стал миллионером, лучше не вспоминать. Об этом уже рассказывал в интервью Аскар Акаев и прекрасно знал покойный Чингиз Айтматов, который передал 50 млн. рублей Союзу писателей на развитие литературы, передал, со слов Акаева, как раз сотруднику Союза писателей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А.Атамбаеву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». По указанному иску к Zanoza.kg и Нарыну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Айыпу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— 6 </w:t>
      </w:r>
      <w:proofErr w:type="gramStart"/>
      <w:r w:rsidRPr="001D0F3C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1D0F3C">
        <w:rPr>
          <w:rFonts w:ascii="Times New Roman" w:hAnsi="Times New Roman" w:cs="Times New Roman"/>
          <w:sz w:val="24"/>
          <w:szCs w:val="24"/>
        </w:rPr>
        <w:t xml:space="preserve"> сомов, по три миллиона с каждого ответчика.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 xml:space="preserve">Уже на следующий день 14 марта судья Ленинского районного суда Бишкека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Жумабаева вынесла определение суда об аресте счетов ОФ «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ПроМедиа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>» (сайт Zanoza.kg) и учреждения «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Азаттык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медиа» (сайт az</w:t>
      </w:r>
      <w:r w:rsidR="002752A4">
        <w:rPr>
          <w:rFonts w:ascii="Times New Roman" w:hAnsi="Times New Roman" w:cs="Times New Roman"/>
          <w:sz w:val="24"/>
          <w:szCs w:val="24"/>
        </w:rPr>
        <w:t>attyk.org) в банках Кыргызстана</w:t>
      </w:r>
      <w:r w:rsidRPr="001D0F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>Ранее в обеспечение иска суд определил заблокировать статьи на двух сайтах, чтобы предотвратить их дальнейшее распространение. Адвокат «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Азаттыка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>» и Zanoza.kg подал частную жалобу в Бишкекский городской суд в ответ на определение по блокировке. Поэтому рассмотрение дела по существу было отложено.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 xml:space="preserve">Далее, 16 марта 2017 года Независимый союз журналистов Кыргызстана организовал открытый общественный диалог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медиасообщества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в целях конструктивного обсуждения текущей ситуации в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медиапространстве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, связанной с предъявлением исков в </w:t>
      </w:r>
      <w:r w:rsidR="002752A4">
        <w:rPr>
          <w:rFonts w:ascii="Times New Roman" w:hAnsi="Times New Roman" w:cs="Times New Roman"/>
          <w:sz w:val="24"/>
          <w:szCs w:val="24"/>
        </w:rPr>
        <w:lastRenderedPageBreak/>
        <w:t>отношении ряда СМИ</w:t>
      </w:r>
      <w:r w:rsidRPr="001D0F3C">
        <w:rPr>
          <w:rFonts w:ascii="Times New Roman" w:hAnsi="Times New Roman" w:cs="Times New Roman"/>
          <w:sz w:val="24"/>
          <w:szCs w:val="24"/>
        </w:rPr>
        <w:t>. В результате работы диалога участниками принята резолюция, в которой указывается, что: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F3C">
        <w:rPr>
          <w:rFonts w:ascii="Times New Roman" w:hAnsi="Times New Roman" w:cs="Times New Roman"/>
          <w:sz w:val="24"/>
          <w:szCs w:val="24"/>
        </w:rPr>
        <w:t>— СМИ не должны нести столь неоправданно высокую материальную ответственность за процитированные высказывания тех или иных лиц, которая может привести к разорению СМИ и журналистов.</w:t>
      </w:r>
      <w:proofErr w:type="gramEnd"/>
      <w:r w:rsidRPr="001D0F3C">
        <w:rPr>
          <w:rFonts w:ascii="Times New Roman" w:hAnsi="Times New Roman" w:cs="Times New Roman"/>
          <w:sz w:val="24"/>
          <w:szCs w:val="24"/>
        </w:rPr>
        <w:t xml:space="preserve"> Поэтому призываем Генпрокуратуру и партию СДПК отозвать иски к радио «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Азаттык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1D0F3C">
        <w:rPr>
          <w:rFonts w:ascii="Times New Roman" w:hAnsi="Times New Roman" w:cs="Times New Roman"/>
          <w:sz w:val="24"/>
          <w:szCs w:val="24"/>
        </w:rPr>
        <w:t>интернет-порталу</w:t>
      </w:r>
      <w:proofErr w:type="gramEnd"/>
      <w:r w:rsidRPr="001D0F3C">
        <w:rPr>
          <w:rFonts w:ascii="Times New Roman" w:hAnsi="Times New Roman" w:cs="Times New Roman"/>
          <w:sz w:val="24"/>
          <w:szCs w:val="24"/>
        </w:rPr>
        <w:t xml:space="preserve"> Zanoza.kg и ИА «24.kg»;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>— публичные люди должны помнить, что СМИ информируют общество, а не ставят перед собой задачу очернить того или иного чиновника. Именно поэтому ответственные СМИ всегда публикуют позицию второй стороны;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 xml:space="preserve">— нормы законодательства </w:t>
      </w:r>
      <w:proofErr w:type="gramStart"/>
      <w:r w:rsidRPr="001D0F3C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1D0F3C">
        <w:rPr>
          <w:rFonts w:ascii="Times New Roman" w:hAnsi="Times New Roman" w:cs="Times New Roman"/>
          <w:sz w:val="24"/>
          <w:szCs w:val="24"/>
        </w:rPr>
        <w:t xml:space="preserve"> предусматривают основания освобождения от ответственности СМИ в случае сведений, содержащихся в официальных документах и сообщениях, а также дословного цитирования публичных выступлений, в связи с чем в данных случаях ответчиками в судах не могут выступать СМИ, а непосредственно первоисточник распространенной информации;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>— призываем Жогорку Кенеш провести парламентские слушания по ситуации со СМИ и свободой слова с привлечением представителей ведущих СМИ.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 xml:space="preserve">16 марта 2017 года советник Президента </w:t>
      </w:r>
      <w:proofErr w:type="gramStart"/>
      <w:r w:rsidRPr="001D0F3C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1D0F3C">
        <w:rPr>
          <w:rFonts w:ascii="Times New Roman" w:hAnsi="Times New Roman" w:cs="Times New Roman"/>
          <w:sz w:val="24"/>
          <w:szCs w:val="24"/>
        </w:rPr>
        <w:t xml:space="preserve"> Фарид Ниязов в эфире телепередачи на первом государственном канале дал обширное интервью, в котором отметил: «мы стоим перед выбором: или свобода слова, или произвол клеветы». 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 xml:space="preserve">«Те иски, о которых много говорят, я лично рассматриваю как один из этапов развития и становления свободы слова в Кыргызстане. По сути, мы стоим перед выбором: или свобода слова, или произвол клеветы. Во всем мире есть ответственность за качество информации. На Западе огромная ответственность предусмотрена за клевету. В США, например, за клевету могут лишить свободы на срок до 10 лет или оштрафовать до 250 тысяч долларов. В Германии и Франции могут посадить на 5 лет, в Норвегии – на год, в Италии – на 2 года. Плюс, в каждой из этих стран огромные штрафы и компенсации возмещения морального вреда. И что же здесь плохого в том, что с журналистов требуют перепроверять информацию. Распространять правду. В странах развитой демократии критический материал лишь тогда выйдет на страницах газет или в эфир ТВ, когда автор докажет редактору его правдивость. Целые пачки документов прикладывают, чтобы опубликовать», -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Ф.Ниязов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>18 марта 2017 года в Бишкеке состоялся марш «За политические права и свободу слова» в поддержку журналистов информационных агентств «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Zanoza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Азаттык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» и «24.kg». Колонна активистов с журналистами и политиками прошла по проспекту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Байтик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Баатыра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/ул.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до проспекта</w:t>
      </w:r>
      <w:proofErr w:type="gramStart"/>
      <w:r w:rsidRPr="001D0F3C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1D0F3C">
        <w:rPr>
          <w:rFonts w:ascii="Times New Roman" w:hAnsi="Times New Roman" w:cs="Times New Roman"/>
          <w:sz w:val="24"/>
          <w:szCs w:val="24"/>
        </w:rPr>
        <w:t xml:space="preserve">уй. На марше в поддержку свободы слова задержали семь человек, которые попытались выйти на трассу </w:t>
      </w:r>
      <w:proofErr w:type="gramStart"/>
      <w:r w:rsidRPr="001D0F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D0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F3C">
        <w:rPr>
          <w:rFonts w:ascii="Times New Roman" w:hAnsi="Times New Roman" w:cs="Times New Roman"/>
          <w:sz w:val="24"/>
          <w:szCs w:val="24"/>
        </w:rPr>
        <w:t>пересечений</w:t>
      </w:r>
      <w:proofErr w:type="gramEnd"/>
      <w:r w:rsidRPr="001D0F3C">
        <w:rPr>
          <w:rFonts w:ascii="Times New Roman" w:hAnsi="Times New Roman" w:cs="Times New Roman"/>
          <w:sz w:val="24"/>
          <w:szCs w:val="24"/>
        </w:rPr>
        <w:t xml:space="preserve"> улиц Боконбаева и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>.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 w:rsidRPr="001D0F3C">
        <w:rPr>
          <w:rFonts w:ascii="Times New Roman" w:hAnsi="Times New Roman" w:cs="Times New Roman"/>
          <w:sz w:val="24"/>
          <w:szCs w:val="24"/>
        </w:rPr>
        <w:t>задержанных</w:t>
      </w:r>
      <w:proofErr w:type="gramEnd"/>
      <w:r w:rsidRPr="001D0F3C">
        <w:rPr>
          <w:rFonts w:ascii="Times New Roman" w:hAnsi="Times New Roman" w:cs="Times New Roman"/>
          <w:sz w:val="24"/>
          <w:szCs w:val="24"/>
        </w:rPr>
        <w:t xml:space="preserve"> за «нарушение общественного правопорядка» были депутат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Каныбек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Иманалиев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, журналист Би-Би-Си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Абдыбек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Казиев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, активисты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Мавлян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Аскарбеков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Мырза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Аттокуров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, Расул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Умбеталиев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Мухитдин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Алымсеитов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. Почти сразу же «из-за отсутствия состава правонарушения» отпустили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Иманалиева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Казиева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>.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 xml:space="preserve">Остальных задержанных отвезли в УВД Свердловского района, где на них составили протоколы по административным правонарушениям — «Незаконное перекрытие дороги», «Неповиновение законному распоряжению или требованию милиционера», «Мелкое хулиганство». Кроме того, </w:t>
      </w:r>
      <w:proofErr w:type="gramStart"/>
      <w:r w:rsidRPr="001D0F3C">
        <w:rPr>
          <w:rFonts w:ascii="Times New Roman" w:hAnsi="Times New Roman" w:cs="Times New Roman"/>
          <w:sz w:val="24"/>
          <w:szCs w:val="24"/>
        </w:rPr>
        <w:t>задержанных</w:t>
      </w:r>
      <w:proofErr w:type="gramEnd"/>
      <w:r w:rsidRPr="001D0F3C">
        <w:rPr>
          <w:rFonts w:ascii="Times New Roman" w:hAnsi="Times New Roman" w:cs="Times New Roman"/>
          <w:sz w:val="24"/>
          <w:szCs w:val="24"/>
        </w:rPr>
        <w:t xml:space="preserve"> обвинили в том, что они нарушили правила дорожного движения.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>Свердловский районный суд вынес решение арестовать задержанных на пять суток.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>Международная организация «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Amnesty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» (известна также как Международная амнистия) — всемирное движение за соблюдение прав человека, основанное в Великобритании в 1961 году отреагировала, заявив, что арест мирных </w:t>
      </w:r>
      <w:r w:rsidRPr="001D0F3C">
        <w:rPr>
          <w:rFonts w:ascii="Times New Roman" w:hAnsi="Times New Roman" w:cs="Times New Roman"/>
          <w:sz w:val="24"/>
          <w:szCs w:val="24"/>
        </w:rPr>
        <w:lastRenderedPageBreak/>
        <w:t xml:space="preserve">демонстрантов </w:t>
      </w:r>
      <w:proofErr w:type="gramStart"/>
      <w:r w:rsidRPr="001D0F3C">
        <w:rPr>
          <w:rFonts w:ascii="Times New Roman" w:hAnsi="Times New Roman" w:cs="Times New Roman"/>
          <w:sz w:val="24"/>
          <w:szCs w:val="24"/>
        </w:rPr>
        <w:t>выглядит</w:t>
      </w:r>
      <w:proofErr w:type="gramEnd"/>
      <w:r w:rsidRPr="001D0F3C">
        <w:rPr>
          <w:rFonts w:ascii="Times New Roman" w:hAnsi="Times New Roman" w:cs="Times New Roman"/>
          <w:sz w:val="24"/>
          <w:szCs w:val="24"/>
        </w:rPr>
        <w:t xml:space="preserve"> как попытка властей Кыргызстана намеренно воспрепятствовать проведению мирной акции протеста и лишить ее участников права на свободу мирных собраний и выражения мнений. 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>Более того, задержанные и правозащитники организации заявляют, что заседание, на котором был вынесен приговор демонстрантам, прошло с нарушением международных норм, в связи, с чем требуют немедленного их освобождения.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 xml:space="preserve">Учитывая определенную возникшую напряженность в обществе, 30 марта 2017 года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А.Атамбаев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принял президента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медиакорпорации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«Радио «Свободная Европа»/Радио «Свобода» (в Бишкеке действует филиал компании — радио «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Азаттык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>») Томаса Кента по его личной просьбе. Об этом сообщил отдел информационной политики аппарата главы государства.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>Томас Кент отметил, что Кыргызстан всегда отличался от других стран в регионе своим стремлением к демократии и уважением к свободе слова. «Мы это видим и поэтому очень заинтересованы в продолжени</w:t>
      </w:r>
      <w:proofErr w:type="gramStart"/>
      <w:r w:rsidRPr="001D0F3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D0F3C">
        <w:rPr>
          <w:rFonts w:ascii="Times New Roman" w:hAnsi="Times New Roman" w:cs="Times New Roman"/>
          <w:sz w:val="24"/>
          <w:szCs w:val="24"/>
        </w:rPr>
        <w:t xml:space="preserve"> сотрудничества. У Радио «Свободная Европа»/Радио «Свобода» хороший опыт работы в Кыргызстане», — сказал Томас Кент.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 xml:space="preserve"> «В Кыргызстане дорожат достигнутым уровнем свободы слова и открытости, являющимися важнейшими составляющими </w:t>
      </w:r>
      <w:proofErr w:type="gramStart"/>
      <w:r w:rsidRPr="001D0F3C">
        <w:rPr>
          <w:rFonts w:ascii="Times New Roman" w:hAnsi="Times New Roman" w:cs="Times New Roman"/>
          <w:sz w:val="24"/>
          <w:szCs w:val="24"/>
        </w:rPr>
        <w:t>демократического общества</w:t>
      </w:r>
      <w:proofErr w:type="gramEnd"/>
      <w:r w:rsidRPr="001D0F3C">
        <w:rPr>
          <w:rFonts w:ascii="Times New Roman" w:hAnsi="Times New Roman" w:cs="Times New Roman"/>
          <w:sz w:val="24"/>
          <w:szCs w:val="24"/>
        </w:rPr>
        <w:t xml:space="preserve">, — сказал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Алмазбек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Атамбаев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. – Однако, к сожалению, не все понимают, что существующая в стране свобода выражения мнения накладывает особую ответственность на средства массовой информации. СМИ должны работать честно и объективно, чтобы не допустить дискредитации свободы слова набирающими силу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фейковыми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технологиями».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 xml:space="preserve">Кроме того, Аппарат Омбудсмена </w:t>
      </w:r>
      <w:proofErr w:type="gramStart"/>
      <w:r w:rsidRPr="001D0F3C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1D0F3C">
        <w:rPr>
          <w:rFonts w:ascii="Times New Roman" w:hAnsi="Times New Roman" w:cs="Times New Roman"/>
          <w:sz w:val="24"/>
          <w:szCs w:val="24"/>
        </w:rPr>
        <w:t xml:space="preserve"> 30 марта 2017 года организовал круглый стол на тему: «Право на мирные собрания и свободу слова». В ходе своего выступления Омбудсмен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Кубат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Оторбаев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обратился к президенту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А.Атамбаева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отказаться от исков к журналистам. По его словам, суды со СМИ негативно сказываются на ситуации со свободой слова и подрывают основы защиты прав человека в республике.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>«Мы не отреагировали сразу, поскольку изучали вопрос. Сейчас могу сказать: мы очень обеспокоены этой тенденцией. Мы призываем суды снять арест со счетов «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Азаттыка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» и Zanoza.kg и просим президента отозвать иски», — сказал омбудсмен. Отметим, 24 марта во время подхода к прессе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Алмазбек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F3C">
        <w:rPr>
          <w:rFonts w:ascii="Times New Roman" w:hAnsi="Times New Roman" w:cs="Times New Roman"/>
          <w:sz w:val="24"/>
          <w:szCs w:val="24"/>
        </w:rPr>
        <w:t>Атамбаев</w:t>
      </w:r>
      <w:proofErr w:type="spellEnd"/>
      <w:r w:rsidRPr="001D0F3C">
        <w:rPr>
          <w:rFonts w:ascii="Times New Roman" w:hAnsi="Times New Roman" w:cs="Times New Roman"/>
          <w:sz w:val="24"/>
          <w:szCs w:val="24"/>
        </w:rPr>
        <w:t>, отвечая на вопрос журналистов, заявил, что не собирается отказываться от судебных разбирательств со СМИ.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 xml:space="preserve">Как пишет в своем исковом заявлении Генеральный прокурор, ссылаясь на статью 18 Гражданского кодекса, моральный вред сам по себе, как таковой невозможно возместить, </w:t>
      </w:r>
      <w:proofErr w:type="gramStart"/>
      <w:r w:rsidRPr="001D0F3C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1D0F3C">
        <w:rPr>
          <w:rFonts w:ascii="Times New Roman" w:hAnsi="Times New Roman" w:cs="Times New Roman"/>
          <w:sz w:val="24"/>
          <w:szCs w:val="24"/>
        </w:rPr>
        <w:t xml:space="preserve"> как и причиненные страдания нельзя материально восстановить. Но обязанность ответчика компенсировать причиненный им моральный вред является мерой определенной ответственности, имеющей превентивное значение в охране прав личности, не позволяющей безнаказанно умалять его честь и достоинство.  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 xml:space="preserve">Здесь же истец основывается на статье 9 Гражданского Кодекса </w:t>
      </w:r>
      <w:proofErr w:type="gramStart"/>
      <w:r w:rsidRPr="001D0F3C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1D0F3C">
        <w:rPr>
          <w:rFonts w:ascii="Times New Roman" w:hAnsi="Times New Roman" w:cs="Times New Roman"/>
          <w:sz w:val="24"/>
          <w:szCs w:val="24"/>
        </w:rPr>
        <w:t xml:space="preserve"> (пределы осуществления гражданских прав), где отмечается о не допущении  действий граждан и юридических лиц, осуществляемые исключительно с намерением причинить вред другому лицу, а также злоупотребление правом иных формах. 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>Таким образом, указанная ситуация на первый взгляд выглядит как некое обострение общественно-политической ситуации, однако, нами это рассматривается как нормальный ход цивилизационного развития страны и один из пунктов становления демократических институтов Кыргызстана.</w:t>
      </w:r>
    </w:p>
    <w:p w:rsidR="001D0F3C" w:rsidRPr="001D0F3C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F3C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1D0F3C">
        <w:rPr>
          <w:rFonts w:ascii="Times New Roman" w:hAnsi="Times New Roman" w:cs="Times New Roman"/>
          <w:sz w:val="24"/>
          <w:szCs w:val="24"/>
        </w:rPr>
        <w:t xml:space="preserve"> 1 Конституции Кыргызской Республики, наша страна является не только суверенным, демократическим, светским, унитарным, социальным государством, но и правовым. </w:t>
      </w:r>
    </w:p>
    <w:p w:rsidR="00B02263" w:rsidRDefault="001D0F3C" w:rsidP="001D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3C">
        <w:rPr>
          <w:rFonts w:ascii="Times New Roman" w:hAnsi="Times New Roman" w:cs="Times New Roman"/>
          <w:sz w:val="24"/>
          <w:szCs w:val="24"/>
        </w:rPr>
        <w:t>Подобные иски в первую очередь направлены на социальную ответственность всех граждан, включая, как и отдельных политиков, так и журналистов и в дальнейшем развивать правовую культуры.</w:t>
      </w:r>
    </w:p>
    <w:p w:rsidR="00B02263" w:rsidRPr="00B27714" w:rsidRDefault="00B02263" w:rsidP="00B02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2263" w:rsidRPr="00B02263" w:rsidRDefault="00B02263" w:rsidP="00B02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263">
        <w:rPr>
          <w:rFonts w:ascii="Times New Roman" w:hAnsi="Times New Roman" w:cs="Times New Roman"/>
          <w:b/>
          <w:sz w:val="24"/>
          <w:szCs w:val="24"/>
          <w:u w:val="single"/>
        </w:rPr>
        <w:t>Обзор</w:t>
      </w:r>
    </w:p>
    <w:p w:rsidR="00B02263" w:rsidRPr="00B02263" w:rsidRDefault="00B02263" w:rsidP="00B02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263">
        <w:rPr>
          <w:rFonts w:ascii="Times New Roman" w:hAnsi="Times New Roman" w:cs="Times New Roman"/>
          <w:b/>
          <w:sz w:val="24"/>
          <w:szCs w:val="24"/>
          <w:u w:val="single"/>
        </w:rPr>
        <w:t>мероприятий  органов исполнительной власти</w:t>
      </w:r>
    </w:p>
    <w:p w:rsidR="00B02263" w:rsidRPr="00B02263" w:rsidRDefault="00B02263" w:rsidP="00B02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263">
        <w:rPr>
          <w:rFonts w:ascii="Times New Roman" w:hAnsi="Times New Roman" w:cs="Times New Roman"/>
          <w:b/>
          <w:sz w:val="24"/>
          <w:szCs w:val="24"/>
          <w:u w:val="single"/>
        </w:rPr>
        <w:t>в части обеспечения избирательных прав граждан</w:t>
      </w:r>
    </w:p>
    <w:p w:rsidR="00B02263" w:rsidRPr="00B02263" w:rsidRDefault="00B02263" w:rsidP="00B0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263" w:rsidRPr="00B02263" w:rsidRDefault="00B02263" w:rsidP="00B02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Национального совета по устойчивому развитию Кыргызской Республики Правительству Кыргызской Республики было поручено создать </w:t>
      </w:r>
      <w:r w:rsidRPr="00B02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государственный регистр населения Кыргызской Республики</w:t>
      </w: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содержащего биометрические данные граждан, как основного источника данных при формировании списков избирателей на выборах Жогорку Кенеша Кыргызской Республики.</w:t>
      </w:r>
    </w:p>
    <w:p w:rsidR="00B02263" w:rsidRPr="00B02263" w:rsidRDefault="00B02263" w:rsidP="00B02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вышеуказанных Решений Правительством Кыргызской Республики реализовано ряд важных мероприятий по формированию Единого государственного реестра населения (далее - ЕГРН) Кыргызской Республики.</w:t>
      </w:r>
    </w:p>
    <w:p w:rsidR="00B02263" w:rsidRPr="00B02263" w:rsidRDefault="00B02263" w:rsidP="00B02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 системы ЕГРН стало единым источником данных о населении, в том числе для совершенствования избирательной системы, путем </w:t>
      </w:r>
      <w:r w:rsidRPr="00B02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 актуального списка избирателей.</w:t>
      </w:r>
    </w:p>
    <w:p w:rsidR="00B02263" w:rsidRPr="00B02263" w:rsidRDefault="00B02263" w:rsidP="00B02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4-х основных компонентов ЕГРН является база биометрических данных граждан Кыргызской Республики, которая продолжает формироваться в рамках объявленной в августе 2014 года Национальной кампании по сбору биометрических данных граждан Кыргызской Республики.</w:t>
      </w:r>
    </w:p>
    <w:p w:rsidR="00B02263" w:rsidRPr="00B02263" w:rsidRDefault="00B02263" w:rsidP="00B02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2017 года, биометрическую регистрацию прошли более 2 млн. 942 тыс.</w:t>
      </w:r>
      <w:r w:rsidRPr="00B02263">
        <w:rPr>
          <w:rFonts w:ascii="Times New Roman" w:eastAsia="Calibri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B022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или 78%</w:t>
      </w: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Кыргызской Республики старше 16 лет.</w:t>
      </w:r>
    </w:p>
    <w:p w:rsidR="00B02263" w:rsidRPr="00B02263" w:rsidRDefault="00B02263" w:rsidP="00B02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немаловажным компонентами ЕГРН стали:</w:t>
      </w:r>
    </w:p>
    <w:p w:rsidR="00B02263" w:rsidRPr="00B02263" w:rsidRDefault="00B02263" w:rsidP="00B02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База данных системы ЗАГС.</w:t>
      </w: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на уровне органов ЗАГС ведется учет всего цикла жизни человека с момента рождения до его смерти. Проведена оцифровка части актовых записей.</w:t>
      </w:r>
    </w:p>
    <w:p w:rsidR="00B02263" w:rsidRPr="00B02263" w:rsidRDefault="00B02263" w:rsidP="00B02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База данных действующих паспортов граждан КР.</w:t>
      </w: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база данных выданных паспортов сформирована по принципу “1 человек - 1 ПИН - 1 паспорт”, которая также использовалась при составлении достоверного списка избирателей.</w:t>
      </w:r>
    </w:p>
    <w:p w:rsidR="00B02263" w:rsidRPr="00B02263" w:rsidRDefault="00B02263" w:rsidP="00B02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поддержки на постоянной основе вышеуказанного принципа, параллельно разработана и запущена информационная система “АИС: Паспорт”, </w:t>
      </w:r>
      <w:proofErr w:type="gramStart"/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автоматизированном порядке обрабатывает, передает и хранит все документы на получение паспорта.</w:t>
      </w:r>
    </w:p>
    <w:p w:rsidR="00B02263" w:rsidRPr="00B02263" w:rsidRDefault="00B02263" w:rsidP="00B02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Важнейшим компонентом </w:t>
      </w: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ЕГРН стал созданный Адресный регистр страны, который необходим для определения местожительства избирателя и последующей привязки к конкретному избирательному участку, а также для повсеместного использования всеми государственными и муниципальными органами в своей текущей деятельности. База данных в разрезе наименований улиц полностью сформирована по всей республике.</w:t>
      </w:r>
    </w:p>
    <w:p w:rsidR="00B02263" w:rsidRPr="00B02263" w:rsidRDefault="00B02263" w:rsidP="00B02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регистрации неохваченных улиц разработан и запущен интерактивный Портал </w:t>
      </w:r>
      <w:hyperlink r:id="rId16" w:history="1">
        <w:r w:rsidRPr="00B0226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www.darek.kg</w:t>
        </w:r>
      </w:hyperlink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проверки наличия улицы и правильности ее названия с возможностью направления электронной заявки о включении улицы в адресный регистр.</w:t>
      </w:r>
    </w:p>
    <w:p w:rsidR="00B02263" w:rsidRPr="00B02263" w:rsidRDefault="00B02263" w:rsidP="00B02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компоненты имели особое значение для подготовки к выборам, так как все необходимые персональные и биометрические данные были использованы для формирования списков избирателей и их идентификации.</w:t>
      </w:r>
    </w:p>
    <w:p w:rsidR="00B02263" w:rsidRPr="00B02263" w:rsidRDefault="00B02263" w:rsidP="00B02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ЕГРН стал основой для составления списков избирателей </w:t>
      </w:r>
      <w:proofErr w:type="gramStart"/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парламентских</w:t>
      </w:r>
      <w:proofErr w:type="gramEnd"/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в 2016 году.</w:t>
      </w:r>
    </w:p>
    <w:p w:rsidR="00B02263" w:rsidRPr="00B02263" w:rsidRDefault="00B02263" w:rsidP="00B02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апреля 2015 года Президентом Кыргызской Республики был подписан конституционный Закон Кыргызской Республики, принятый Жогорку </w:t>
      </w:r>
      <w:proofErr w:type="spellStart"/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Кенешом</w:t>
      </w:r>
      <w:proofErr w:type="spellEnd"/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Республики, направленный на усовершенствование избирательного процесса, в том числе предусматривающий разграничения ответственности </w:t>
      </w:r>
      <w:proofErr w:type="gramStart"/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2263" w:rsidRPr="00B02263" w:rsidRDefault="00B02263" w:rsidP="00B02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Государственной регистрационной службой при Правительстве Кыргызской Республики в части составление списков избирателей на базе ЕГРН, содержащих в том числе, биометрические данные граждан и идентификацию избирателей в день голосования</w:t>
      </w:r>
    </w:p>
    <w:p w:rsidR="00B02263" w:rsidRPr="00B02263" w:rsidRDefault="00B02263" w:rsidP="00B02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Центральной комиссией по выборам и проведению референдумов Кыргызской Республики, в части процесса голосования и подсчета голосов.</w:t>
      </w:r>
    </w:p>
    <w:p w:rsidR="00B02263" w:rsidRPr="00B02263" w:rsidRDefault="00B02263" w:rsidP="00B02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выборов и формирования списков избирателей на базе ЕГРН, учитывая вышеуказанные компоненты, Государственной регистрационной службой разработана и реализована Информационная система управления списками избирателей и идентификации избирателей в день голосования.</w:t>
      </w:r>
    </w:p>
    <w:p w:rsidR="00B02263" w:rsidRPr="00B02263" w:rsidRDefault="00B02263" w:rsidP="00B02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формирования списков избирателей и их идентификация выглядит следующим образом и состоит из следующих подсистем:</w:t>
      </w:r>
    </w:p>
    <w:p w:rsidR="00B02263" w:rsidRPr="00B02263" w:rsidRDefault="00B02263" w:rsidP="00B02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Подсистема 1: </w:t>
      </w: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Осуществлена привязка формируемого Адресного регистра к границам избирательных участков, на основе данных ЦИК и адресов из базы биометрических данных Службы. Таким образом, определение границ избирательных участков </w:t>
      </w:r>
      <w:proofErr w:type="gramStart"/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proofErr w:type="gramEnd"/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автоматически.</w:t>
      </w:r>
    </w:p>
    <w:p w:rsidR="00B02263" w:rsidRPr="00B02263" w:rsidRDefault="00B02263" w:rsidP="00B02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Подсистема 2:</w:t>
      </w: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Создана информационная система управления списком избирателей, основные </w:t>
      </w:r>
      <w:proofErr w:type="gramStart"/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proofErr w:type="gramEnd"/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следующие:</w:t>
      </w:r>
    </w:p>
    <w:p w:rsidR="00B02263" w:rsidRPr="00B02263" w:rsidRDefault="00B02263" w:rsidP="00B02263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Привязка избирателей к избирательным участкам;</w:t>
      </w:r>
    </w:p>
    <w:p w:rsidR="00B02263" w:rsidRPr="00B02263" w:rsidRDefault="00B02263" w:rsidP="00B02263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уточнения списка избирателей (исправление ошибок, изменение адреса, включение в список);</w:t>
      </w:r>
    </w:p>
    <w:p w:rsidR="00B02263" w:rsidRPr="00B02263" w:rsidRDefault="00B02263" w:rsidP="00B02263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уточнения списка избирателей на основе сведений,  полученных от государственных органов;</w:t>
      </w:r>
    </w:p>
    <w:p w:rsidR="00B02263" w:rsidRPr="00B02263" w:rsidRDefault="00B02263" w:rsidP="00B02263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списка избирателей на официальных сайтах ГРС и ЦИК;</w:t>
      </w:r>
    </w:p>
    <w:p w:rsidR="00B02263" w:rsidRPr="00B02263" w:rsidRDefault="00B02263" w:rsidP="00B02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Подсистема 3: </w:t>
      </w: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информационная система идентификации избирателей, основные функции которой следующие:</w:t>
      </w:r>
    </w:p>
    <w:p w:rsidR="00B02263" w:rsidRPr="00B02263" w:rsidRDefault="00B02263" w:rsidP="00B02263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избирателя по персональным данным (ПИН, ФИО);</w:t>
      </w:r>
    </w:p>
    <w:p w:rsidR="00B02263" w:rsidRPr="00B02263" w:rsidRDefault="00B02263" w:rsidP="00B02263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Верификация по отпечатку пальца;</w:t>
      </w:r>
    </w:p>
    <w:p w:rsidR="00B02263" w:rsidRPr="00B02263" w:rsidRDefault="00B02263" w:rsidP="00B02263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Трансляция на монитор результата идентификации и верификации избирателя;</w:t>
      </w:r>
    </w:p>
    <w:p w:rsidR="00B02263" w:rsidRPr="00B02263" w:rsidRDefault="00B02263" w:rsidP="00B02263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в системе результата прохождения идентификации;</w:t>
      </w:r>
    </w:p>
    <w:p w:rsidR="00B02263" w:rsidRPr="00B02263" w:rsidRDefault="00B02263" w:rsidP="00B02263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 распечатка чека идентифицированному избирателю с указанием его порядкового номера в бумажном списке избирателей;</w:t>
      </w:r>
    </w:p>
    <w:p w:rsidR="00B02263" w:rsidRPr="00B02263" w:rsidRDefault="00B02263" w:rsidP="00B02263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Распечатка начального и итогового отчетов о количестве идентифицированных избирателей на данном избирательном участке, с публикацией на мониторе.</w:t>
      </w:r>
    </w:p>
    <w:p w:rsidR="00B02263" w:rsidRPr="00B02263" w:rsidRDefault="00B02263" w:rsidP="00B02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263" w:rsidRPr="00B02263" w:rsidRDefault="00B02263" w:rsidP="00B02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процесс идентификации избирателя состоит из двух этапов:</w:t>
      </w:r>
    </w:p>
    <w:p w:rsidR="00B02263" w:rsidRPr="00B02263" w:rsidRDefault="00B02263" w:rsidP="00B02263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Биометрическая верификация по отпечатку пальца, для подтверждения избирателя.</w:t>
      </w:r>
    </w:p>
    <w:p w:rsidR="00B02263" w:rsidRPr="00B02263" w:rsidRDefault="00B02263" w:rsidP="00B02263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Идентификация избирателя по персональным данным, т.е. по ПИН, ФИО, паспортные данные;</w:t>
      </w:r>
    </w:p>
    <w:p w:rsidR="00B02263" w:rsidRPr="00B02263" w:rsidRDefault="00B02263" w:rsidP="00B02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ГРС </w:t>
      </w:r>
      <w:proofErr w:type="gramStart"/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proofErr w:type="gramEnd"/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технических работ, связанных с формированием и актуализацией списков избирателей, приёмкой, подготовкой и отправкой оборудования по регионам.</w:t>
      </w:r>
    </w:p>
    <w:p w:rsidR="00B02263" w:rsidRPr="00B02263" w:rsidRDefault="00B02263" w:rsidP="00B02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сформированный на базе ЕГРН и биометрических данных граждан, список избирателей стал наиболее полным и актуальным. Количество новых избирателей, ранее никогда не включенных в базу данных ЦИК составило 909 718 человек. Это составляет 33% от общего числа избирателей, т.е. одна треть.</w:t>
      </w:r>
    </w:p>
    <w:p w:rsidR="00B02263" w:rsidRPr="00B02263" w:rsidRDefault="00B02263" w:rsidP="00B022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реализуется второй этап создания ЕГРН, включающий в себя:</w:t>
      </w:r>
    </w:p>
    <w:p w:rsidR="00B02263" w:rsidRPr="00B02263" w:rsidRDefault="00B02263" w:rsidP="00B02263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базы данных о граждан </w:t>
      </w:r>
      <w:proofErr w:type="gramStart"/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и школьного возрастов;</w:t>
      </w:r>
    </w:p>
    <w:p w:rsidR="00B02263" w:rsidRPr="00B02263" w:rsidRDefault="00B02263" w:rsidP="00B02263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оцифровано более 4,5 млн. адресных листков для актуализации ЕГРН;</w:t>
      </w:r>
    </w:p>
    <w:p w:rsidR="00B02263" w:rsidRPr="00882E66" w:rsidRDefault="00B02263" w:rsidP="00256AC8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внедрение в республике электронных документов, удостоверяющих личность содержащих биометрические данные граждан и т.д.</w:t>
      </w:r>
    </w:p>
    <w:sectPr w:rsidR="00B02263" w:rsidRPr="00882E66" w:rsidSect="00B27714">
      <w:headerReference w:type="default" r:id="rId1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31" w:rsidRDefault="009D7331" w:rsidP="00B3531D">
      <w:pPr>
        <w:spacing w:after="0" w:line="240" w:lineRule="auto"/>
      </w:pPr>
      <w:r>
        <w:separator/>
      </w:r>
    </w:p>
  </w:endnote>
  <w:endnote w:type="continuationSeparator" w:id="0">
    <w:p w:rsidR="009D7331" w:rsidRDefault="009D7331" w:rsidP="00B3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31" w:rsidRDefault="009D7331" w:rsidP="00B3531D">
      <w:pPr>
        <w:spacing w:after="0" w:line="240" w:lineRule="auto"/>
      </w:pPr>
      <w:r>
        <w:separator/>
      </w:r>
    </w:p>
  </w:footnote>
  <w:footnote w:type="continuationSeparator" w:id="0">
    <w:p w:rsidR="009D7331" w:rsidRDefault="009D7331" w:rsidP="00B3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1D" w:rsidRPr="00B3531D" w:rsidRDefault="00B3531D" w:rsidP="00B3531D">
    <w:pPr>
      <w:pStyle w:val="a7"/>
      <w:jc w:val="center"/>
      <w:rPr>
        <w:rFonts w:ascii="Times New Roman" w:hAnsi="Times New Roman" w:cs="Times New Roman"/>
        <w:b/>
      </w:rPr>
    </w:pPr>
    <w:r w:rsidRPr="00B3531D">
      <w:rPr>
        <w:rFonts w:ascii="Times New Roman" w:hAnsi="Times New Roman" w:cs="Times New Roman"/>
        <w:b/>
      </w:rPr>
      <w:t>Информационный бюллетень за март 2017 года</w:t>
    </w:r>
  </w:p>
  <w:p w:rsidR="00B3531D" w:rsidRDefault="00B353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245"/>
    <w:multiLevelType w:val="hybridMultilevel"/>
    <w:tmpl w:val="C1AA2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A95778"/>
    <w:multiLevelType w:val="multilevel"/>
    <w:tmpl w:val="9BD0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13747"/>
    <w:multiLevelType w:val="multilevel"/>
    <w:tmpl w:val="BECE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04945"/>
    <w:multiLevelType w:val="hybridMultilevel"/>
    <w:tmpl w:val="B6BE4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50F1DC3"/>
    <w:multiLevelType w:val="multilevel"/>
    <w:tmpl w:val="FA8E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97713"/>
    <w:multiLevelType w:val="hybridMultilevel"/>
    <w:tmpl w:val="5E4C0FD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95"/>
    <w:rsid w:val="000045F5"/>
    <w:rsid w:val="0004562D"/>
    <w:rsid w:val="001002A5"/>
    <w:rsid w:val="001D0F3C"/>
    <w:rsid w:val="001E4557"/>
    <w:rsid w:val="00202C70"/>
    <w:rsid w:val="00256AC8"/>
    <w:rsid w:val="002752A4"/>
    <w:rsid w:val="003526A5"/>
    <w:rsid w:val="00566782"/>
    <w:rsid w:val="006137D2"/>
    <w:rsid w:val="006143A3"/>
    <w:rsid w:val="00670219"/>
    <w:rsid w:val="006E5D95"/>
    <w:rsid w:val="007A2064"/>
    <w:rsid w:val="00882E66"/>
    <w:rsid w:val="00890BEB"/>
    <w:rsid w:val="009D7331"/>
    <w:rsid w:val="00A51FCA"/>
    <w:rsid w:val="00A64A9C"/>
    <w:rsid w:val="00B02263"/>
    <w:rsid w:val="00B27714"/>
    <w:rsid w:val="00B3531D"/>
    <w:rsid w:val="00B700D2"/>
    <w:rsid w:val="00BF66F7"/>
    <w:rsid w:val="00DF6FAF"/>
    <w:rsid w:val="00ED46EB"/>
    <w:rsid w:val="00EE1957"/>
    <w:rsid w:val="00E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2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6F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8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3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531D"/>
  </w:style>
  <w:style w:type="paragraph" w:styleId="a9">
    <w:name w:val="footer"/>
    <w:basedOn w:val="a"/>
    <w:link w:val="aa"/>
    <w:uiPriority w:val="99"/>
    <w:unhideWhenUsed/>
    <w:rsid w:val="00B3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2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6F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8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3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531D"/>
  </w:style>
  <w:style w:type="paragraph" w:styleId="a9">
    <w:name w:val="footer"/>
    <w:basedOn w:val="a"/>
    <w:link w:val="aa"/>
    <w:uiPriority w:val="99"/>
    <w:unhideWhenUsed/>
    <w:rsid w:val="00B3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arek.k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ED8D-C3DA-4BE0-9A35-B41489F5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4434</Words>
  <Characters>25277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2017-04-04T11:46:00Z</dcterms:created>
  <dcterms:modified xsi:type="dcterms:W3CDTF">2017-04-04T11:46:00Z</dcterms:modified>
</cp:coreProperties>
</file>